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D621" w14:textId="5ADD3258" w:rsidR="002F7D79" w:rsidRPr="00BB6B74" w:rsidRDefault="0035722E" w:rsidP="00BB6B74">
      <w:pPr>
        <w:ind w:right="-279"/>
        <w:jc w:val="center"/>
        <w:rPr>
          <w:b/>
          <w:bCs/>
          <w:sz w:val="32"/>
          <w:szCs w:val="32"/>
        </w:rPr>
      </w:pPr>
      <w:r w:rsidRPr="0035722E">
        <w:rPr>
          <w:b/>
          <w:bCs/>
          <w:sz w:val="32"/>
          <w:szCs w:val="32"/>
        </w:rPr>
        <w:t>MODULE 0</w:t>
      </w:r>
      <w:r w:rsidR="005B1892">
        <w:rPr>
          <w:b/>
          <w:bCs/>
          <w:sz w:val="32"/>
          <w:szCs w:val="32"/>
        </w:rPr>
        <w:t>2</w:t>
      </w:r>
      <w:r w:rsidRPr="00BB6B74">
        <w:rPr>
          <w:b/>
          <w:bCs/>
          <w:sz w:val="32"/>
          <w:szCs w:val="32"/>
        </w:rPr>
        <w:t xml:space="preserve"> </w:t>
      </w:r>
      <w:r w:rsidR="008046CE" w:rsidRPr="00BB6B74">
        <w:rPr>
          <w:b/>
          <w:bCs/>
          <w:sz w:val="32"/>
          <w:szCs w:val="32"/>
        </w:rPr>
        <w:t>–</w:t>
      </w:r>
      <w:r w:rsidRPr="00BB6B74">
        <w:rPr>
          <w:b/>
          <w:bCs/>
          <w:sz w:val="32"/>
          <w:szCs w:val="32"/>
        </w:rPr>
        <w:t xml:space="preserve"> Appendices</w:t>
      </w:r>
    </w:p>
    <w:p w14:paraId="778855D9" w14:textId="39CD5D45" w:rsidR="008046CE" w:rsidRDefault="00A45D43" w:rsidP="00BB6B74">
      <w:pPr>
        <w:ind w:right="-279"/>
        <w:rPr>
          <w:b/>
          <w:bCs/>
          <w:color w:val="C00000"/>
          <w:sz w:val="24"/>
          <w:szCs w:val="24"/>
        </w:rPr>
      </w:pPr>
      <w:r w:rsidRPr="00A25B2F">
        <w:rPr>
          <w:b/>
          <w:bCs/>
          <w:color w:val="C00000"/>
          <w:sz w:val="24"/>
          <w:szCs w:val="24"/>
        </w:rPr>
        <w:t xml:space="preserve">Since you were away for session </w:t>
      </w:r>
      <w:r w:rsidR="005B1892">
        <w:rPr>
          <w:b/>
          <w:bCs/>
          <w:color w:val="C00000"/>
          <w:sz w:val="24"/>
          <w:szCs w:val="24"/>
        </w:rPr>
        <w:t>two</w:t>
      </w:r>
      <w:r w:rsidRPr="00A25B2F">
        <w:rPr>
          <w:b/>
          <w:bCs/>
          <w:color w:val="C00000"/>
          <w:sz w:val="24"/>
          <w:szCs w:val="24"/>
        </w:rPr>
        <w:t xml:space="preserve">, you may </w:t>
      </w:r>
      <w:r w:rsidR="00A25B2F" w:rsidRPr="00A25B2F">
        <w:rPr>
          <w:b/>
          <w:bCs/>
          <w:color w:val="C00000"/>
          <w:sz w:val="24"/>
          <w:szCs w:val="24"/>
        </w:rPr>
        <w:t>want to review the following information on your own before we meet next time.</w:t>
      </w:r>
    </w:p>
    <w:p w14:paraId="3B93BD19" w14:textId="77777777" w:rsidR="005B1892" w:rsidRDefault="005B1892" w:rsidP="00BB6B74">
      <w:pPr>
        <w:ind w:right="-279"/>
        <w:rPr>
          <w:b/>
          <w:bCs/>
          <w:color w:val="C00000"/>
          <w:sz w:val="24"/>
          <w:szCs w:val="24"/>
        </w:rPr>
      </w:pPr>
    </w:p>
    <w:p w14:paraId="65370CF3" w14:textId="44807EB3" w:rsidR="003E2AEA" w:rsidRPr="00A25B2F" w:rsidRDefault="00DB33A6" w:rsidP="00BB6B74">
      <w:pPr>
        <w:ind w:right="-279"/>
        <w:rPr>
          <w:b/>
          <w:bCs/>
          <w:color w:val="7030A0"/>
          <w:sz w:val="24"/>
          <w:szCs w:val="24"/>
          <w:u w:val="single"/>
        </w:rPr>
      </w:pPr>
      <w:r>
        <w:rPr>
          <w:b/>
          <w:bCs/>
          <w:color w:val="7030A0"/>
          <w:sz w:val="24"/>
          <w:szCs w:val="24"/>
          <w:u w:val="single"/>
        </w:rPr>
        <w:t xml:space="preserve">Part </w:t>
      </w:r>
      <w:r w:rsidR="005B1892">
        <w:rPr>
          <w:b/>
          <w:bCs/>
          <w:color w:val="7030A0"/>
          <w:sz w:val="24"/>
          <w:szCs w:val="24"/>
          <w:u w:val="single"/>
        </w:rPr>
        <w:t>1</w:t>
      </w:r>
      <w:r w:rsidR="00380BB0">
        <w:rPr>
          <w:b/>
          <w:bCs/>
          <w:color w:val="7030A0"/>
          <w:sz w:val="24"/>
          <w:szCs w:val="24"/>
          <w:u w:val="single"/>
        </w:rPr>
        <w:t xml:space="preserve"> – Preparing Our Hearts</w:t>
      </w:r>
    </w:p>
    <w:p w14:paraId="1F8652A7" w14:textId="5B0730E4" w:rsidR="00F51186" w:rsidRPr="00F51186" w:rsidRDefault="00D018DB" w:rsidP="00F51186">
      <w:pPr>
        <w:ind w:right="-279"/>
        <w:rPr>
          <w:highlight w:val="white"/>
        </w:rPr>
      </w:pPr>
      <w:r w:rsidRPr="00C74330">
        <w:rPr>
          <w:b/>
          <w:bCs/>
          <w:sz w:val="24"/>
          <w:szCs w:val="24"/>
        </w:rPr>
        <w:t xml:space="preserve">Read the following scripture passage </w:t>
      </w:r>
      <w:r w:rsidR="00CD2D8C" w:rsidRPr="00C74330">
        <w:rPr>
          <w:b/>
          <w:bCs/>
          <w:sz w:val="24"/>
          <w:szCs w:val="24"/>
        </w:rPr>
        <w:t xml:space="preserve">from </w:t>
      </w:r>
      <w:r w:rsidR="00185B82" w:rsidRPr="00185B82">
        <w:rPr>
          <w:b/>
          <w:bCs/>
          <w:sz w:val="24"/>
          <w:szCs w:val="24"/>
        </w:rPr>
        <w:t xml:space="preserve">Deuteronomy 30:15–20 </w:t>
      </w:r>
      <w:r w:rsidRPr="00C74330">
        <w:rPr>
          <w:b/>
          <w:bCs/>
          <w:sz w:val="24"/>
          <w:szCs w:val="24"/>
        </w:rPr>
        <w:t>twice through</w:t>
      </w:r>
      <w:r w:rsidR="00CD2D8C" w:rsidRPr="00C74330">
        <w:rPr>
          <w:b/>
          <w:bCs/>
          <w:sz w:val="24"/>
          <w:szCs w:val="24"/>
        </w:rPr>
        <w:t>.</w:t>
      </w:r>
      <w:r w:rsidR="00CD2D8C" w:rsidRPr="00CD2D8C">
        <w:rPr>
          <w:b/>
          <w:bCs/>
          <w:sz w:val="24"/>
          <w:szCs w:val="24"/>
          <w:u w:val="single"/>
        </w:rPr>
        <w:br/>
      </w:r>
      <w:r w:rsidR="00CD2D8C" w:rsidRPr="00CD2D8C">
        <w:rPr>
          <w:sz w:val="24"/>
          <w:szCs w:val="24"/>
        </w:rPr>
        <w:br/>
      </w:r>
      <w:r w:rsidR="00F51186" w:rsidRPr="00F51186">
        <w:rPr>
          <w:highlight w:val="white"/>
        </w:rPr>
        <w:t>See, I set before you today life and prosperity, death and destruction. For I command you today to love the Lord your God, to walk in obedience to him, and to keep his commands, decrees and laws; then you will live and increase, and the Lord your God will bless you in the land you are entering to possess.</w:t>
      </w:r>
    </w:p>
    <w:p w14:paraId="7F1DA6AF" w14:textId="4C9CDD2D" w:rsidR="00F51186" w:rsidRPr="00F51186" w:rsidRDefault="00F51186" w:rsidP="00F51186">
      <w:pPr>
        <w:ind w:right="-279"/>
        <w:rPr>
          <w:sz w:val="24"/>
          <w:szCs w:val="24"/>
          <w:highlight w:val="white"/>
        </w:rPr>
      </w:pPr>
      <w:r w:rsidRPr="00F51186">
        <w:rPr>
          <w:sz w:val="24"/>
          <w:szCs w:val="24"/>
          <w:highlight w:val="white"/>
        </w:rPr>
        <w:t>But if your heart turns away and you are not obedient, and if you are drawn away to bow down to other gods and worship them, </w:t>
      </w:r>
      <w:r w:rsidRPr="00F51186">
        <w:rPr>
          <w:b/>
          <w:bCs/>
          <w:sz w:val="24"/>
          <w:szCs w:val="24"/>
          <w:highlight w:val="white"/>
          <w:vertAlign w:val="superscript"/>
        </w:rPr>
        <w:t> </w:t>
      </w:r>
      <w:r w:rsidRPr="00F51186">
        <w:rPr>
          <w:sz w:val="24"/>
          <w:szCs w:val="24"/>
          <w:highlight w:val="white"/>
        </w:rPr>
        <w:t>I declare to you this day that you will certainly be destroyed. You will not live long in the land you are crossing the Jordan to enter and possess.</w:t>
      </w:r>
    </w:p>
    <w:p w14:paraId="2F90757F" w14:textId="47925CBB" w:rsidR="00F51186" w:rsidRPr="00F51186" w:rsidRDefault="00F51186" w:rsidP="00F51186">
      <w:pPr>
        <w:ind w:right="-279"/>
        <w:rPr>
          <w:sz w:val="24"/>
          <w:szCs w:val="24"/>
          <w:highlight w:val="white"/>
        </w:rPr>
      </w:pPr>
      <w:r w:rsidRPr="00F51186">
        <w:rPr>
          <w:sz w:val="24"/>
          <w:szCs w:val="24"/>
          <w:highlight w:val="white"/>
        </w:rPr>
        <w:t>This day I call the heavens and the earth as witnesses against you that I have set before you life and death, blessings and curses. Now choose life, so that you and your children may live </w:t>
      </w:r>
      <w:r w:rsidRPr="00F51186">
        <w:rPr>
          <w:b/>
          <w:bCs/>
          <w:sz w:val="24"/>
          <w:szCs w:val="24"/>
          <w:highlight w:val="white"/>
          <w:vertAlign w:val="superscript"/>
        </w:rPr>
        <w:t> </w:t>
      </w:r>
      <w:r w:rsidRPr="00F51186">
        <w:rPr>
          <w:sz w:val="24"/>
          <w:szCs w:val="24"/>
          <w:highlight w:val="white"/>
        </w:rPr>
        <w:t>and that you may love the Lord your God, listen to his voice, and hold fast to him. For the Lord is your life, and he will give you many years in the land he swore to give to your fathers, Abraham, Isaac and Jacob.</w:t>
      </w:r>
    </w:p>
    <w:p w14:paraId="74989E08" w14:textId="70E138F4" w:rsidR="003464B1" w:rsidRPr="003464B1" w:rsidRDefault="003464B1" w:rsidP="00BB6B74">
      <w:pPr>
        <w:ind w:right="-279"/>
        <w:rPr>
          <w:b/>
          <w:bCs/>
          <w:sz w:val="24"/>
          <w:szCs w:val="24"/>
        </w:rPr>
      </w:pPr>
      <w:r w:rsidRPr="003464B1">
        <w:rPr>
          <w:b/>
          <w:bCs/>
          <w:sz w:val="24"/>
          <w:szCs w:val="24"/>
          <w:highlight w:val="yellow"/>
        </w:rPr>
        <w:t>Take 3-4 minutes to reflect on your own on those questions, then</w:t>
      </w:r>
      <w:r w:rsidR="003A46F3">
        <w:rPr>
          <w:b/>
          <w:bCs/>
          <w:sz w:val="24"/>
          <w:szCs w:val="24"/>
          <w:highlight w:val="yellow"/>
        </w:rPr>
        <w:t xml:space="preserve"> share with someone</w:t>
      </w:r>
      <w:r w:rsidR="00735D13">
        <w:rPr>
          <w:b/>
          <w:bCs/>
          <w:sz w:val="24"/>
          <w:szCs w:val="24"/>
          <w:highlight w:val="yellow"/>
        </w:rPr>
        <w:t xml:space="preserve"> if you like</w:t>
      </w:r>
      <w:r w:rsidR="00640547" w:rsidRPr="00BB6B74">
        <w:rPr>
          <w:b/>
          <w:bCs/>
          <w:sz w:val="24"/>
          <w:szCs w:val="24"/>
          <w:highlight w:val="yellow"/>
        </w:rPr>
        <w:t>.</w:t>
      </w:r>
    </w:p>
    <w:p w14:paraId="7A2CD6BC" w14:textId="6D8A143B" w:rsidR="008046CE" w:rsidRPr="008046CE" w:rsidRDefault="008046CE" w:rsidP="00BB6B74">
      <w:pPr>
        <w:ind w:right="-279"/>
        <w:rPr>
          <w:sz w:val="24"/>
          <w:szCs w:val="24"/>
        </w:rPr>
      </w:pPr>
      <w:r w:rsidRPr="008046CE">
        <w:rPr>
          <w:b/>
          <w:bCs/>
          <w:sz w:val="24"/>
          <w:szCs w:val="24"/>
        </w:rPr>
        <w:t xml:space="preserve">Guiding questions — Reflection on scripture </w:t>
      </w:r>
    </w:p>
    <w:p w14:paraId="69FA9DFD" w14:textId="01DEE097" w:rsidR="00C44BBB" w:rsidRPr="00C44BBB" w:rsidRDefault="00C44BBB" w:rsidP="00C44BBB">
      <w:pPr>
        <w:numPr>
          <w:ilvl w:val="0"/>
          <w:numId w:val="8"/>
        </w:numPr>
        <w:ind w:left="426" w:right="-279" w:hanging="426"/>
        <w:rPr>
          <w:sz w:val="24"/>
          <w:szCs w:val="24"/>
        </w:rPr>
      </w:pPr>
      <w:r w:rsidRPr="00C44BBB">
        <w:rPr>
          <w:sz w:val="24"/>
          <w:szCs w:val="24"/>
        </w:rPr>
        <w:t xml:space="preserve">Deuteronomy 30:15–20 implores us to choose life. This may seem paradoxical when we are faced with illness, dying and </w:t>
      </w:r>
      <w:r w:rsidR="00AE4B10">
        <w:rPr>
          <w:sz w:val="24"/>
          <w:szCs w:val="24"/>
        </w:rPr>
        <w:t>passing on to eternal life</w:t>
      </w:r>
      <w:r w:rsidRPr="00C44BBB">
        <w:rPr>
          <w:sz w:val="24"/>
          <w:szCs w:val="24"/>
        </w:rPr>
        <w:t xml:space="preserve">. What value does life always have, even in these situations? </w:t>
      </w:r>
    </w:p>
    <w:p w14:paraId="4E8BD8BD" w14:textId="77777777" w:rsidR="00C44BBB" w:rsidRPr="00C44BBB" w:rsidRDefault="00C44BBB" w:rsidP="00C44BBB">
      <w:pPr>
        <w:numPr>
          <w:ilvl w:val="0"/>
          <w:numId w:val="8"/>
        </w:numPr>
        <w:ind w:left="426" w:right="-279" w:hanging="426"/>
        <w:rPr>
          <w:sz w:val="24"/>
          <w:szCs w:val="24"/>
        </w:rPr>
      </w:pPr>
      <w:r w:rsidRPr="00C44BBB">
        <w:rPr>
          <w:sz w:val="24"/>
          <w:szCs w:val="24"/>
        </w:rPr>
        <w:t xml:space="preserve">Is it easy to choose life, or does the alternative sometimes seem less burdensome? </w:t>
      </w:r>
    </w:p>
    <w:p w14:paraId="66069EBA" w14:textId="77777777" w:rsidR="00C44BBB" w:rsidRPr="00C44BBB" w:rsidRDefault="00C44BBB" w:rsidP="00C44BBB">
      <w:pPr>
        <w:numPr>
          <w:ilvl w:val="0"/>
          <w:numId w:val="8"/>
        </w:numPr>
        <w:ind w:left="426" w:right="-279" w:hanging="426"/>
        <w:rPr>
          <w:sz w:val="24"/>
          <w:szCs w:val="24"/>
        </w:rPr>
      </w:pPr>
      <w:r w:rsidRPr="00C44BBB">
        <w:rPr>
          <w:sz w:val="24"/>
          <w:szCs w:val="24"/>
        </w:rPr>
        <w:t>What does it mean to choose life in the midst of pain and suffering?</w:t>
      </w:r>
    </w:p>
    <w:p w14:paraId="5D376427" w14:textId="77777777" w:rsidR="003E2AEA" w:rsidRPr="00A45D43" w:rsidRDefault="003E2AEA" w:rsidP="00BB6B74">
      <w:pPr>
        <w:ind w:right="-279"/>
        <w:rPr>
          <w:sz w:val="24"/>
          <w:szCs w:val="24"/>
        </w:rPr>
      </w:pPr>
    </w:p>
    <w:p w14:paraId="75AAFEA4" w14:textId="77777777" w:rsidR="00C74330" w:rsidRDefault="00C74330" w:rsidP="00BB6B74">
      <w:pPr>
        <w:ind w:right="-279"/>
        <w:rPr>
          <w:b/>
          <w:bCs/>
          <w:sz w:val="24"/>
          <w:szCs w:val="24"/>
          <w:u w:val="single"/>
        </w:rPr>
      </w:pPr>
      <w:r>
        <w:rPr>
          <w:b/>
          <w:bCs/>
          <w:sz w:val="24"/>
          <w:szCs w:val="24"/>
          <w:u w:val="single"/>
        </w:rPr>
        <w:br w:type="page"/>
      </w:r>
    </w:p>
    <w:p w14:paraId="49BDBDBF" w14:textId="4EFD69FE" w:rsidR="003E2AEA" w:rsidRPr="005B5DAB" w:rsidRDefault="008E0AA4" w:rsidP="00BB6B74">
      <w:pPr>
        <w:ind w:right="-279"/>
        <w:rPr>
          <w:b/>
          <w:bCs/>
          <w:color w:val="7030A0"/>
          <w:sz w:val="24"/>
          <w:szCs w:val="24"/>
          <w:u w:val="single"/>
        </w:rPr>
      </w:pPr>
      <w:r w:rsidRPr="005B5DAB">
        <w:rPr>
          <w:b/>
          <w:bCs/>
          <w:color w:val="7030A0"/>
          <w:sz w:val="24"/>
          <w:szCs w:val="24"/>
          <w:u w:val="single"/>
        </w:rPr>
        <w:lastRenderedPageBreak/>
        <w:t xml:space="preserve">Part </w:t>
      </w:r>
      <w:r w:rsidR="00E26054">
        <w:rPr>
          <w:b/>
          <w:bCs/>
          <w:color w:val="7030A0"/>
          <w:sz w:val="24"/>
          <w:szCs w:val="24"/>
          <w:u w:val="single"/>
        </w:rPr>
        <w:t>2</w:t>
      </w:r>
      <w:r w:rsidR="00E86356" w:rsidRPr="005B5DAB">
        <w:rPr>
          <w:b/>
          <w:bCs/>
          <w:color w:val="7030A0"/>
          <w:sz w:val="24"/>
          <w:szCs w:val="24"/>
          <w:u w:val="single"/>
        </w:rPr>
        <w:t xml:space="preserve"> - </w:t>
      </w:r>
      <w:r w:rsidR="005B5DAB" w:rsidRPr="00F176B3">
        <w:rPr>
          <w:rFonts w:cs="Futura Std Book"/>
          <w:b/>
          <w:bCs/>
          <w:color w:val="7030A0"/>
          <w:kern w:val="0"/>
          <w:sz w:val="24"/>
          <w:szCs w:val="24"/>
          <w:u w:val="single"/>
        </w:rPr>
        <w:t xml:space="preserve">Medical </w:t>
      </w:r>
      <w:r w:rsidR="005B5DAB">
        <w:rPr>
          <w:rFonts w:cs="Futura Std Book"/>
          <w:b/>
          <w:bCs/>
          <w:color w:val="7030A0"/>
          <w:kern w:val="0"/>
          <w:sz w:val="24"/>
          <w:szCs w:val="24"/>
          <w:u w:val="single"/>
        </w:rPr>
        <w:t>P</w:t>
      </w:r>
      <w:r w:rsidR="005B5DAB" w:rsidRPr="00F176B3">
        <w:rPr>
          <w:rFonts w:cs="Futura Std Book"/>
          <w:b/>
          <w:bCs/>
          <w:color w:val="7030A0"/>
          <w:kern w:val="0"/>
          <w:sz w:val="24"/>
          <w:szCs w:val="24"/>
          <w:u w:val="single"/>
        </w:rPr>
        <w:t>erspective</w:t>
      </w:r>
    </w:p>
    <w:p w14:paraId="7A01D062" w14:textId="2832F064" w:rsidR="003466D8" w:rsidRPr="00A45D43" w:rsidRDefault="003466D8" w:rsidP="00BB6B74">
      <w:pPr>
        <w:ind w:right="-279"/>
        <w:rPr>
          <w:b/>
          <w:bCs/>
          <w:sz w:val="24"/>
          <w:szCs w:val="24"/>
        </w:rPr>
      </w:pPr>
      <w:r w:rsidRPr="00A45D43">
        <w:rPr>
          <w:b/>
          <w:bCs/>
          <w:sz w:val="24"/>
          <w:szCs w:val="24"/>
        </w:rPr>
        <w:t>Watch the</w:t>
      </w:r>
      <w:r w:rsidR="009622E7" w:rsidRPr="00A45D43">
        <w:rPr>
          <w:b/>
          <w:bCs/>
          <w:sz w:val="24"/>
          <w:szCs w:val="24"/>
        </w:rPr>
        <w:t xml:space="preserve"> </w:t>
      </w:r>
      <w:r w:rsidR="00FC6A1D">
        <w:rPr>
          <w:b/>
          <w:bCs/>
          <w:sz w:val="24"/>
          <w:szCs w:val="24"/>
        </w:rPr>
        <w:t xml:space="preserve">first video in </w:t>
      </w:r>
      <w:r w:rsidR="009622E7" w:rsidRPr="00A45D43">
        <w:rPr>
          <w:b/>
          <w:bCs/>
          <w:sz w:val="24"/>
          <w:szCs w:val="24"/>
        </w:rPr>
        <w:t xml:space="preserve">Module </w:t>
      </w:r>
      <w:r w:rsidR="00E26054">
        <w:rPr>
          <w:b/>
          <w:bCs/>
          <w:sz w:val="24"/>
          <w:szCs w:val="24"/>
        </w:rPr>
        <w:t>2</w:t>
      </w:r>
      <w:r w:rsidR="00FC6A1D">
        <w:rPr>
          <w:b/>
          <w:bCs/>
          <w:sz w:val="24"/>
          <w:szCs w:val="24"/>
        </w:rPr>
        <w:t xml:space="preserve"> called</w:t>
      </w:r>
      <w:r w:rsidRPr="00A45D43">
        <w:rPr>
          <w:b/>
          <w:bCs/>
          <w:sz w:val="24"/>
          <w:szCs w:val="24"/>
        </w:rPr>
        <w:t xml:space="preserve"> </w:t>
      </w:r>
      <w:r w:rsidR="004824DB" w:rsidRPr="00A45D43">
        <w:rPr>
          <w:b/>
          <w:bCs/>
          <w:i/>
          <w:iCs/>
          <w:sz w:val="24"/>
          <w:szCs w:val="24"/>
        </w:rPr>
        <w:t>“</w:t>
      </w:r>
      <w:r w:rsidR="00E26054">
        <w:rPr>
          <w:b/>
          <w:bCs/>
          <w:i/>
          <w:iCs/>
          <w:sz w:val="24"/>
          <w:szCs w:val="24"/>
        </w:rPr>
        <w:t>Medical</w:t>
      </w:r>
      <w:r w:rsidR="000160A4" w:rsidRPr="00A45D43">
        <w:rPr>
          <w:b/>
          <w:bCs/>
          <w:i/>
          <w:iCs/>
          <w:sz w:val="24"/>
          <w:szCs w:val="24"/>
        </w:rPr>
        <w:t xml:space="preserve"> Perspective</w:t>
      </w:r>
      <w:r w:rsidR="006122BD" w:rsidRPr="00A45D43">
        <w:rPr>
          <w:b/>
          <w:bCs/>
          <w:i/>
          <w:iCs/>
          <w:sz w:val="24"/>
          <w:szCs w:val="24"/>
        </w:rPr>
        <w:t xml:space="preserve">” </w:t>
      </w:r>
      <w:r w:rsidR="00EC5A1E">
        <w:rPr>
          <w:b/>
          <w:bCs/>
          <w:sz w:val="24"/>
          <w:szCs w:val="24"/>
        </w:rPr>
        <w:t xml:space="preserve">. </w:t>
      </w:r>
      <w:r w:rsidR="00640547">
        <w:rPr>
          <w:b/>
          <w:bCs/>
          <w:sz w:val="24"/>
          <w:szCs w:val="24"/>
        </w:rPr>
        <w:br/>
      </w:r>
      <w:r w:rsidR="00EC5A1E">
        <w:rPr>
          <w:b/>
          <w:bCs/>
          <w:sz w:val="24"/>
          <w:szCs w:val="24"/>
        </w:rPr>
        <w:t>Link</w:t>
      </w:r>
      <w:r w:rsidR="006122BD" w:rsidRPr="00A45D43">
        <w:rPr>
          <w:sz w:val="24"/>
          <w:szCs w:val="24"/>
        </w:rPr>
        <w:t xml:space="preserve"> </w:t>
      </w:r>
      <w:hyperlink r:id="rId7" w:history="1">
        <w:r w:rsidR="00E26054" w:rsidRPr="00AD5A05">
          <w:rPr>
            <w:rStyle w:val="Hyperlink"/>
          </w:rPr>
          <w:t>https://www.cccb.ca/faith-moral-issues/suffering-and-end-of-life/horizons-of-hope-a-toolkit-for-catholic-parishes-on-palliative-care/module-2-discerning-and-making-decisions-at-the-end-of-life/</w:t>
        </w:r>
      </w:hyperlink>
      <w:r w:rsidR="00E26054">
        <w:t xml:space="preserve"> </w:t>
      </w:r>
    </w:p>
    <w:p w14:paraId="5C5A118F" w14:textId="6767FADD" w:rsidR="009622E7" w:rsidRPr="003E2AEA" w:rsidRDefault="009622E7" w:rsidP="00BB6B74">
      <w:pPr>
        <w:ind w:right="-279"/>
        <w:rPr>
          <w:b/>
          <w:bCs/>
          <w:color w:val="FF0000"/>
          <w:sz w:val="24"/>
          <w:szCs w:val="24"/>
          <w:u w:val="single"/>
        </w:rPr>
      </w:pPr>
      <w:r w:rsidRPr="00A45D43">
        <w:rPr>
          <w:b/>
          <w:bCs/>
          <w:color w:val="FF0000"/>
          <w:sz w:val="24"/>
          <w:szCs w:val="24"/>
        </w:rPr>
        <w:t>If you prefer you can read the script</w:t>
      </w:r>
      <w:r w:rsidR="00EC5A1E">
        <w:rPr>
          <w:b/>
          <w:bCs/>
          <w:color w:val="FF0000"/>
          <w:sz w:val="24"/>
          <w:szCs w:val="24"/>
        </w:rPr>
        <w:t xml:space="preserve"> from the video</w:t>
      </w:r>
      <w:r w:rsidR="003A7F29" w:rsidRPr="00A45D43">
        <w:rPr>
          <w:b/>
          <w:bCs/>
          <w:color w:val="FF0000"/>
          <w:sz w:val="24"/>
          <w:szCs w:val="24"/>
        </w:rPr>
        <w:t xml:space="preserve">. In the course we watch the video but </w:t>
      </w:r>
      <w:r w:rsidR="00143109">
        <w:rPr>
          <w:b/>
          <w:bCs/>
          <w:color w:val="FF0000"/>
          <w:sz w:val="24"/>
          <w:szCs w:val="24"/>
        </w:rPr>
        <w:t xml:space="preserve">we have found that </w:t>
      </w:r>
      <w:r w:rsidR="003A7F29" w:rsidRPr="00A45D43">
        <w:rPr>
          <w:b/>
          <w:bCs/>
          <w:color w:val="FF0000"/>
          <w:sz w:val="24"/>
          <w:szCs w:val="24"/>
        </w:rPr>
        <w:t>when</w:t>
      </w:r>
      <w:r w:rsidR="00143109">
        <w:rPr>
          <w:b/>
          <w:bCs/>
          <w:color w:val="FF0000"/>
          <w:sz w:val="24"/>
          <w:szCs w:val="24"/>
        </w:rPr>
        <w:t xml:space="preserve"> </w:t>
      </w:r>
      <w:r w:rsidR="003A7F29" w:rsidRPr="00A45D43">
        <w:rPr>
          <w:b/>
          <w:bCs/>
          <w:color w:val="FF0000"/>
          <w:sz w:val="24"/>
          <w:szCs w:val="24"/>
        </w:rPr>
        <w:t>people</w:t>
      </w:r>
      <w:r w:rsidR="00143109">
        <w:rPr>
          <w:b/>
          <w:bCs/>
          <w:color w:val="FF0000"/>
          <w:sz w:val="24"/>
          <w:szCs w:val="24"/>
        </w:rPr>
        <w:t xml:space="preserve"> reflect </w:t>
      </w:r>
      <w:r w:rsidR="00640547">
        <w:rPr>
          <w:b/>
          <w:bCs/>
          <w:color w:val="FF0000"/>
          <w:sz w:val="24"/>
          <w:szCs w:val="24"/>
        </w:rPr>
        <w:t>some</w:t>
      </w:r>
      <w:r w:rsidR="003A7F29" w:rsidRPr="00A45D43">
        <w:rPr>
          <w:b/>
          <w:bCs/>
          <w:color w:val="FF0000"/>
          <w:sz w:val="24"/>
          <w:szCs w:val="24"/>
        </w:rPr>
        <w:t xml:space="preserve"> like to go back and often read the script.</w:t>
      </w:r>
    </w:p>
    <w:p w14:paraId="0B389C32" w14:textId="77777777" w:rsidR="00ED5DF0" w:rsidRPr="00ED5DF0" w:rsidRDefault="00ED5DF0" w:rsidP="00ED5DF0">
      <w:pPr>
        <w:ind w:right="-279"/>
        <w:rPr>
          <w:b/>
          <w:bCs/>
          <w:sz w:val="24"/>
          <w:szCs w:val="24"/>
        </w:rPr>
      </w:pPr>
      <w:r w:rsidRPr="00ED5DF0">
        <w:rPr>
          <w:b/>
          <w:bCs/>
          <w:sz w:val="24"/>
          <w:szCs w:val="24"/>
        </w:rPr>
        <w:t xml:space="preserve">Video script — Medical perspective </w:t>
      </w:r>
    </w:p>
    <w:p w14:paraId="15CCD806" w14:textId="77777777" w:rsidR="00ED5DF0" w:rsidRPr="00ED5DF0" w:rsidRDefault="00ED5DF0" w:rsidP="00ED5DF0">
      <w:pPr>
        <w:ind w:right="-279"/>
        <w:rPr>
          <w:sz w:val="24"/>
          <w:szCs w:val="24"/>
        </w:rPr>
      </w:pPr>
      <w:r w:rsidRPr="00ED5DF0">
        <w:rPr>
          <w:sz w:val="24"/>
          <w:szCs w:val="24"/>
        </w:rPr>
        <w:t xml:space="preserve">Hi again. I am Dr. Jose Pereira … and I am professor and director of the Division of Palliative Care in the Department of Family Medicine at McMaster University. </w:t>
      </w:r>
    </w:p>
    <w:p w14:paraId="6E8817F2" w14:textId="77777777" w:rsidR="00ED5DF0" w:rsidRPr="00ED5DF0" w:rsidRDefault="00ED5DF0" w:rsidP="00ED5DF0">
      <w:pPr>
        <w:ind w:right="-279"/>
        <w:rPr>
          <w:sz w:val="24"/>
          <w:szCs w:val="24"/>
        </w:rPr>
      </w:pPr>
      <w:r w:rsidRPr="00ED5DF0">
        <w:rPr>
          <w:sz w:val="24"/>
          <w:szCs w:val="24"/>
        </w:rPr>
        <w:t xml:space="preserve">It is difficult to make decisions without information, especially when one is also experiencing very strong emotions when facing a serious illness. In this video, we will provide some information that may help you when facing a serious illness. </w:t>
      </w:r>
    </w:p>
    <w:p w14:paraId="760BA0D6" w14:textId="77777777" w:rsidR="00ED5DF0" w:rsidRPr="00ED5DF0" w:rsidRDefault="00ED5DF0" w:rsidP="00ED5DF0">
      <w:pPr>
        <w:ind w:right="-279"/>
        <w:rPr>
          <w:b/>
          <w:bCs/>
          <w:sz w:val="24"/>
          <w:szCs w:val="24"/>
        </w:rPr>
      </w:pPr>
      <w:r w:rsidRPr="00ED5DF0">
        <w:rPr>
          <w:b/>
          <w:bCs/>
          <w:sz w:val="24"/>
          <w:szCs w:val="24"/>
        </w:rPr>
        <w:t xml:space="preserve">How much information do we need? </w:t>
      </w:r>
    </w:p>
    <w:p w14:paraId="372630BF" w14:textId="77777777" w:rsidR="00ED5DF0" w:rsidRPr="00ED5DF0" w:rsidRDefault="00ED5DF0" w:rsidP="00ED5DF0">
      <w:pPr>
        <w:ind w:right="-279"/>
        <w:rPr>
          <w:sz w:val="24"/>
          <w:szCs w:val="24"/>
        </w:rPr>
      </w:pPr>
      <w:r w:rsidRPr="00ED5DF0">
        <w:rPr>
          <w:sz w:val="24"/>
          <w:szCs w:val="24"/>
        </w:rPr>
        <w:t xml:space="preserve">People have different preferences about this. Some people want lots of information, some not too much. Some want all the information up front, while others prefer to get it in chunks over time. Let your doctors and family know what your preferences are. </w:t>
      </w:r>
    </w:p>
    <w:p w14:paraId="4F28E4BB" w14:textId="77777777" w:rsidR="00ED5DF0" w:rsidRPr="00ED5DF0" w:rsidRDefault="00ED5DF0" w:rsidP="00ED5DF0">
      <w:pPr>
        <w:ind w:right="-279"/>
        <w:rPr>
          <w:sz w:val="24"/>
          <w:szCs w:val="24"/>
        </w:rPr>
      </w:pPr>
      <w:r w:rsidRPr="00ED5DF0">
        <w:rPr>
          <w:sz w:val="24"/>
          <w:szCs w:val="24"/>
          <w:u w:val="single"/>
        </w:rPr>
        <w:t>Most people want a fair amount of information</w:t>
      </w:r>
      <w:r w:rsidRPr="00ED5DF0">
        <w:rPr>
          <w:sz w:val="24"/>
          <w:szCs w:val="24"/>
        </w:rPr>
        <w:t xml:space="preserve">—enough to help them understand the illness, what is happening, what treatments are available, and what the pros and cons of the various treatments are and what care options are available. </w:t>
      </w:r>
    </w:p>
    <w:p w14:paraId="6EDBAF80" w14:textId="77777777" w:rsidR="00ED5DF0" w:rsidRPr="00ED5DF0" w:rsidRDefault="00ED5DF0" w:rsidP="00ED5DF0">
      <w:pPr>
        <w:ind w:right="-279"/>
        <w:rPr>
          <w:sz w:val="24"/>
          <w:szCs w:val="24"/>
        </w:rPr>
      </w:pPr>
      <w:r w:rsidRPr="00ED5DF0">
        <w:rPr>
          <w:sz w:val="24"/>
          <w:szCs w:val="24"/>
        </w:rPr>
        <w:t xml:space="preserve">Sometimes we hear some people say that “in our culture” or “in that culture,” people don’t want to know what is happening, especially if it is a serious illness. The family may even ask that doctors not tell their loved ones that they have a serious illness or that there is a serious complication, for fear that it will depress them. We need to challenge this way of thinking. </w:t>
      </w:r>
    </w:p>
    <w:p w14:paraId="01FFBC8D" w14:textId="77777777" w:rsidR="00ED5DF0" w:rsidRPr="00ED5DF0" w:rsidRDefault="00ED5DF0" w:rsidP="00ED5DF0">
      <w:pPr>
        <w:ind w:right="-279"/>
        <w:rPr>
          <w:sz w:val="24"/>
          <w:szCs w:val="24"/>
        </w:rPr>
      </w:pPr>
      <w:r w:rsidRPr="00ED5DF0">
        <w:rPr>
          <w:sz w:val="24"/>
          <w:szCs w:val="24"/>
        </w:rPr>
        <w:t>Research across many countries and cultures shows that in most cases, people want to have information about their illness. Withholding information from patients is unethical, unless the patient has clearly said that they don’t want information or only want limited information. At the very least, we need to ask patients what information they want, no matter what culture or background they are from.</w:t>
      </w:r>
    </w:p>
    <w:p w14:paraId="002ECE6F" w14:textId="77777777" w:rsidR="00D97652" w:rsidRPr="00D97652" w:rsidRDefault="00D97652" w:rsidP="00D97652">
      <w:pPr>
        <w:ind w:right="-279"/>
        <w:rPr>
          <w:sz w:val="24"/>
          <w:szCs w:val="24"/>
        </w:rPr>
      </w:pPr>
      <w:r w:rsidRPr="00D97652">
        <w:rPr>
          <w:sz w:val="24"/>
          <w:szCs w:val="24"/>
        </w:rPr>
        <w:t xml:space="preserve">Think about it yourself: “What type of information would I want when facing an illness?” Most patients find information about the following most useful and often want someone with them when receiving it: </w:t>
      </w:r>
    </w:p>
    <w:p w14:paraId="1EB21D1E" w14:textId="77777777" w:rsidR="00D97652" w:rsidRPr="00D97652" w:rsidRDefault="00D97652" w:rsidP="00A11775">
      <w:pPr>
        <w:numPr>
          <w:ilvl w:val="0"/>
          <w:numId w:val="10"/>
        </w:numPr>
        <w:spacing w:after="0" w:line="240" w:lineRule="auto"/>
        <w:ind w:left="568" w:right="-278" w:hanging="284"/>
        <w:rPr>
          <w:sz w:val="24"/>
          <w:szCs w:val="24"/>
        </w:rPr>
      </w:pPr>
      <w:r w:rsidRPr="00D97652">
        <w:rPr>
          <w:sz w:val="24"/>
          <w:szCs w:val="24"/>
        </w:rPr>
        <w:t xml:space="preserve">The disease and the extent of the disease, also known as the “stage” of the disease; </w:t>
      </w:r>
    </w:p>
    <w:p w14:paraId="3213C27F" w14:textId="77777777" w:rsidR="00D97652" w:rsidRPr="00D97652" w:rsidRDefault="00D97652" w:rsidP="00A11775">
      <w:pPr>
        <w:numPr>
          <w:ilvl w:val="0"/>
          <w:numId w:val="10"/>
        </w:numPr>
        <w:spacing w:after="0" w:line="240" w:lineRule="auto"/>
        <w:ind w:left="568" w:right="-278" w:hanging="284"/>
        <w:rPr>
          <w:sz w:val="24"/>
          <w:szCs w:val="24"/>
        </w:rPr>
      </w:pPr>
      <w:r w:rsidRPr="00D97652">
        <w:rPr>
          <w:sz w:val="24"/>
          <w:szCs w:val="24"/>
        </w:rPr>
        <w:t xml:space="preserve">The treatment options available; </w:t>
      </w:r>
    </w:p>
    <w:p w14:paraId="3B1945A6" w14:textId="77777777" w:rsidR="00D97652" w:rsidRPr="00D97652" w:rsidRDefault="00D97652" w:rsidP="00A11775">
      <w:pPr>
        <w:numPr>
          <w:ilvl w:val="0"/>
          <w:numId w:val="10"/>
        </w:numPr>
        <w:spacing w:after="0" w:line="240" w:lineRule="auto"/>
        <w:ind w:left="568" w:right="-278" w:hanging="284"/>
        <w:rPr>
          <w:sz w:val="24"/>
          <w:szCs w:val="24"/>
        </w:rPr>
      </w:pPr>
      <w:r w:rsidRPr="00D97652">
        <w:rPr>
          <w:sz w:val="24"/>
          <w:szCs w:val="24"/>
        </w:rPr>
        <w:t xml:space="preserve">The anticipated benefits as well as possible side effects of each treatment; </w:t>
      </w:r>
    </w:p>
    <w:p w14:paraId="5391BE08" w14:textId="77777777" w:rsidR="00D97652" w:rsidRPr="00D97652" w:rsidRDefault="00D97652" w:rsidP="00A11775">
      <w:pPr>
        <w:numPr>
          <w:ilvl w:val="0"/>
          <w:numId w:val="10"/>
        </w:numPr>
        <w:spacing w:after="0" w:line="240" w:lineRule="auto"/>
        <w:ind w:left="568" w:right="-278" w:hanging="284"/>
        <w:rPr>
          <w:sz w:val="24"/>
          <w:szCs w:val="24"/>
        </w:rPr>
      </w:pPr>
      <w:r w:rsidRPr="00D97652">
        <w:rPr>
          <w:sz w:val="24"/>
          <w:szCs w:val="24"/>
        </w:rPr>
        <w:t xml:space="preserve">Where the best place for care would be. </w:t>
      </w:r>
    </w:p>
    <w:p w14:paraId="193412BF" w14:textId="77777777" w:rsidR="00D97652" w:rsidRPr="00D97652" w:rsidRDefault="00D97652" w:rsidP="00D97652">
      <w:pPr>
        <w:ind w:right="-279"/>
        <w:rPr>
          <w:sz w:val="24"/>
          <w:szCs w:val="24"/>
        </w:rPr>
      </w:pPr>
    </w:p>
    <w:p w14:paraId="7DBFFB0E" w14:textId="77777777" w:rsidR="00D97652" w:rsidRPr="00D97652" w:rsidRDefault="00D97652" w:rsidP="00D97652">
      <w:pPr>
        <w:ind w:right="-279"/>
        <w:rPr>
          <w:sz w:val="24"/>
          <w:szCs w:val="24"/>
        </w:rPr>
      </w:pPr>
      <w:r w:rsidRPr="00D97652">
        <w:rPr>
          <w:sz w:val="24"/>
          <w:szCs w:val="24"/>
        </w:rPr>
        <w:lastRenderedPageBreak/>
        <w:t xml:space="preserve">Dr. Elizabeth Latimer, a Canadian pioneer of palliative care, once wrote that there are </w:t>
      </w:r>
      <w:r w:rsidRPr="00D97652">
        <w:rPr>
          <w:b/>
          <w:bCs/>
          <w:sz w:val="24"/>
          <w:szCs w:val="24"/>
        </w:rPr>
        <w:t xml:space="preserve">little, medium </w:t>
      </w:r>
      <w:r w:rsidRPr="00D97652">
        <w:rPr>
          <w:sz w:val="24"/>
          <w:szCs w:val="24"/>
        </w:rPr>
        <w:t>and</w:t>
      </w:r>
      <w:r w:rsidRPr="00D97652">
        <w:rPr>
          <w:b/>
          <w:bCs/>
          <w:sz w:val="24"/>
          <w:szCs w:val="24"/>
        </w:rPr>
        <w:t xml:space="preserve"> big questions</w:t>
      </w:r>
      <w:r w:rsidRPr="00D97652">
        <w:rPr>
          <w:sz w:val="24"/>
          <w:szCs w:val="24"/>
        </w:rPr>
        <w:t xml:space="preserve"> that arise when facing serious illness. The little questions are the easiest to ask and also the easiest to answer, such as “What test is being done and why? Where will I get the treatment? Can I still travel?” Medium questions are important questions that are easy to ask, but may not be so easy to answer. They include “What is the illness and at what stage is it? What results will different treatments produce?” The big questions are the ones that worry us the most, that keep us from sleeping, that we are often afraid of asking, but they are important questions to ask and discuss. These are questions like “How serious is my illness? Will I be cured? How long do I have to live?” </w:t>
      </w:r>
    </w:p>
    <w:p w14:paraId="2099F808" w14:textId="490F47D7" w:rsidR="00ED5DF0" w:rsidRPr="00D97652" w:rsidRDefault="00D97652" w:rsidP="00D97652">
      <w:pPr>
        <w:ind w:right="-279"/>
        <w:rPr>
          <w:sz w:val="24"/>
          <w:szCs w:val="24"/>
        </w:rPr>
      </w:pPr>
      <w:r w:rsidRPr="00D97652">
        <w:rPr>
          <w:sz w:val="24"/>
          <w:szCs w:val="24"/>
        </w:rPr>
        <w:t>Now, you are probably wondering why we talk of “</w:t>
      </w:r>
      <w:r w:rsidRPr="00E32FE5">
        <w:rPr>
          <w:b/>
          <w:bCs/>
          <w:sz w:val="24"/>
          <w:szCs w:val="24"/>
        </w:rPr>
        <w:t>care and treatment approaches</w:t>
      </w:r>
      <w:r w:rsidRPr="00D97652">
        <w:rPr>
          <w:sz w:val="24"/>
          <w:szCs w:val="24"/>
        </w:rPr>
        <w:t>.” Are these not the same? We use these words to make the point that the type of treatments we choose at any given time depends on the overall goals of care. During the course of an illness, and especially at diagnosis or when the disease recurs, there may be treatments that can control or even cure a disease. Other times, however, a potential treatment may not help control the disease or prolong life much, but may cause severe side effects and discomfort. In these cases, it may be a better option to forgo such treatments and focus rather on a palliative care approach, where treatments are used that can improve pain and symptoms and maximize comfort, without causing bad side effects. But remember, in all cases, whether treatments to control the disease are possible or not, one can always do supportive and palliative care to improve the life that is still to be lived.</w:t>
      </w:r>
    </w:p>
    <w:p w14:paraId="6A275F6F" w14:textId="77777777" w:rsidR="0048424D" w:rsidRPr="0048424D" w:rsidRDefault="0048424D" w:rsidP="0048424D">
      <w:pPr>
        <w:ind w:right="-279"/>
        <w:rPr>
          <w:sz w:val="24"/>
          <w:szCs w:val="24"/>
        </w:rPr>
      </w:pPr>
      <w:r w:rsidRPr="0048424D">
        <w:rPr>
          <w:b/>
          <w:bCs/>
          <w:sz w:val="24"/>
          <w:szCs w:val="24"/>
        </w:rPr>
        <w:t>The discussions and decisions about what care or treatment plan to do whenever things change are called “goals of care” discussions and decisions.</w:t>
      </w:r>
      <w:r w:rsidRPr="0048424D">
        <w:rPr>
          <w:sz w:val="24"/>
          <w:szCs w:val="24"/>
        </w:rPr>
        <w:t xml:space="preserve"> In addition to having information about the disease and possible treatments, other important things also need to be considered. One of them is asking oneself, “What is most important for me now … living longer or living better in the time that I have?” If the treatments do not cause a lot of side effects or lots of burden, such as needing special tubes or frequent visits to hospitals or labs and even hospitalizations, then the decision may be easier to go with the treatment. However, when the treatments do not prolong life and come with lots of serious side effects, one may opt to focus on quality of life instead of going through the treatments. It is important to be honest with oneself and to make sure that your family understands your wishes and goals. Sometimes patients may appropriately opt to not proceed with treatments, but families become upset by that, thinking that patients are giving up. Families need to understand these dynamics and what is important for the patient. </w:t>
      </w:r>
    </w:p>
    <w:p w14:paraId="0385119A" w14:textId="39831669" w:rsidR="0048424D" w:rsidRPr="0048424D" w:rsidRDefault="0048424D" w:rsidP="000601B8">
      <w:pPr>
        <w:pStyle w:val="Pa15"/>
        <w:spacing w:after="180"/>
        <w:rPr>
          <w:sz w:val="20"/>
          <w:szCs w:val="20"/>
        </w:rPr>
      </w:pPr>
      <w:r w:rsidRPr="0048424D">
        <w:rPr>
          <w:rFonts w:asciiTheme="minorHAnsi" w:hAnsiTheme="minorHAnsi"/>
        </w:rPr>
        <w:t>Additionally, we can conclude from what we have heard that the trust between doctor and patient forms the basis for a fruitful dialogue on how to balance appropriate and futile interventions. As our Church teaches, “... for such a decision to be made, account will have to be taken of the reasonable wishes of the patient and the patient’s family, and also of the advice of the doctors who are especially competent in the matter.”</w:t>
      </w:r>
      <w:r w:rsidR="00FB32DF">
        <w:t xml:space="preserve"> </w:t>
      </w:r>
      <w:r w:rsidR="00FB32DF" w:rsidRPr="00CD2BFE">
        <w:rPr>
          <w:sz w:val="20"/>
          <w:szCs w:val="20"/>
        </w:rPr>
        <w:t xml:space="preserve">(Congregation for the Doctrine of the Faith, Declaration on Euthanasia Iura et Bona (5 May 1980), II: AAS 72 (1980), 546 </w:t>
      </w:r>
      <w:hyperlink r:id="rId8" w:history="1">
        <w:r w:rsidR="00CD2BFE" w:rsidRPr="00CD2BFE">
          <w:rPr>
            <w:rStyle w:val="Hyperlink"/>
            <w:rFonts w:cs="Plantin MT Pro Light"/>
            <w:sz w:val="20"/>
            <w:szCs w:val="20"/>
          </w:rPr>
          <w:t>http://www.vatican.va/roman_curia/congregations/cfaith/documents/ rc_con_cfaith_doc_19800505_euthanasia_en.html</w:t>
        </w:r>
      </w:hyperlink>
      <w:r w:rsidR="006F2303" w:rsidRPr="00CD2BFE">
        <w:rPr>
          <w:rStyle w:val="A14"/>
          <w:sz w:val="20"/>
          <w:szCs w:val="20"/>
        </w:rPr>
        <w:t xml:space="preserve"> </w:t>
      </w:r>
      <w:r w:rsidR="00FB32DF" w:rsidRPr="00CD2BFE">
        <w:rPr>
          <w:sz w:val="20"/>
          <w:szCs w:val="20"/>
          <w:u w:val="single"/>
        </w:rPr>
        <w:t>)</w:t>
      </w:r>
      <w:r w:rsidRPr="0048424D">
        <w:rPr>
          <w:sz w:val="20"/>
          <w:szCs w:val="20"/>
        </w:rPr>
        <w:t xml:space="preserve"> </w:t>
      </w:r>
    </w:p>
    <w:p w14:paraId="4CA0E344" w14:textId="6F84B6CF" w:rsidR="00ED5DF0" w:rsidRDefault="0048424D" w:rsidP="0048424D">
      <w:pPr>
        <w:ind w:right="-279"/>
        <w:rPr>
          <w:sz w:val="24"/>
          <w:szCs w:val="24"/>
        </w:rPr>
      </w:pPr>
      <w:r w:rsidRPr="00A934D2">
        <w:rPr>
          <w:b/>
          <w:bCs/>
          <w:sz w:val="24"/>
          <w:szCs w:val="24"/>
        </w:rPr>
        <w:lastRenderedPageBreak/>
        <w:t xml:space="preserve">Advance care planning </w:t>
      </w:r>
      <w:r w:rsidRPr="00FB32DF">
        <w:rPr>
          <w:sz w:val="24"/>
          <w:szCs w:val="24"/>
        </w:rPr>
        <w:t>is a very important topic</w:t>
      </w:r>
      <w:r w:rsidRPr="0048424D">
        <w:rPr>
          <w:sz w:val="24"/>
          <w:szCs w:val="24"/>
        </w:rPr>
        <w:t>, one of the most important pieces of information of this video. Advance care planning is a reflection on what is important for us at the end of our lives. It also includes identifying someone who knows us well to make health decisions on our behalf if we are not able to make those decisions ourselves. Advance care planning is about planning ahead to make sure that if we are too sick to</w:t>
      </w:r>
      <w:r w:rsidR="00FE5AA2">
        <w:rPr>
          <w:sz w:val="24"/>
          <w:szCs w:val="24"/>
        </w:rPr>
        <w:t xml:space="preserve"> </w:t>
      </w:r>
      <w:r w:rsidR="00FE5AA2" w:rsidRPr="00FE5AA2">
        <w:rPr>
          <w:sz w:val="24"/>
          <w:szCs w:val="24"/>
        </w:rPr>
        <w:t>make decisions for ourselves, the care we receive is what we would have wanted.</w:t>
      </w:r>
    </w:p>
    <w:p w14:paraId="04A0A880" w14:textId="798E6150" w:rsidR="007E2CD6" w:rsidRPr="0048424D" w:rsidRDefault="007E2CD6" w:rsidP="0048424D">
      <w:pPr>
        <w:ind w:right="-279"/>
        <w:rPr>
          <w:sz w:val="24"/>
          <w:szCs w:val="24"/>
        </w:rPr>
      </w:pPr>
      <w:r w:rsidRPr="007E2CD6">
        <w:rPr>
          <w:sz w:val="24"/>
          <w:szCs w:val="24"/>
        </w:rPr>
        <w:t>It provides the person or persons we have identified to make decisions on our behalf with the information they need. If there has been no advance care planning, we can end up receiving care and treatments that are not what we want. In the absence of advance planning, we also end up putting a lot of pressure on our family or friends who have to make difficult decisions on our behalf, without knowing our wishes.</w:t>
      </w:r>
    </w:p>
    <w:p w14:paraId="2F08CF2C" w14:textId="7B97F9BB" w:rsidR="00D7586D" w:rsidRPr="00D7586D" w:rsidRDefault="00C15E27" w:rsidP="00ED5DF0">
      <w:pPr>
        <w:ind w:right="-279"/>
        <w:rPr>
          <w:b/>
          <w:bCs/>
          <w:sz w:val="24"/>
          <w:szCs w:val="24"/>
        </w:rPr>
      </w:pPr>
      <w:r w:rsidRPr="003464B1">
        <w:rPr>
          <w:b/>
          <w:bCs/>
          <w:sz w:val="24"/>
          <w:szCs w:val="24"/>
          <w:highlight w:val="yellow"/>
        </w:rPr>
        <w:t>Take 3-4 minutes to reflect on your own on th</w:t>
      </w:r>
      <w:r w:rsidRPr="00BB6B74">
        <w:rPr>
          <w:b/>
          <w:bCs/>
          <w:sz w:val="24"/>
          <w:szCs w:val="24"/>
          <w:highlight w:val="yellow"/>
        </w:rPr>
        <w:t xml:space="preserve">e following </w:t>
      </w:r>
      <w:r w:rsidRPr="003464B1">
        <w:rPr>
          <w:b/>
          <w:bCs/>
          <w:sz w:val="24"/>
          <w:szCs w:val="24"/>
          <w:highlight w:val="yellow"/>
        </w:rPr>
        <w:t xml:space="preserve"> questions, then share </w:t>
      </w:r>
      <w:r w:rsidRPr="00BB6B74">
        <w:rPr>
          <w:b/>
          <w:bCs/>
          <w:sz w:val="24"/>
          <w:szCs w:val="24"/>
          <w:highlight w:val="yellow"/>
        </w:rPr>
        <w:t xml:space="preserve">with </w:t>
      </w:r>
      <w:r w:rsidR="006E16C0">
        <w:rPr>
          <w:b/>
          <w:bCs/>
          <w:sz w:val="24"/>
          <w:szCs w:val="24"/>
          <w:highlight w:val="yellow"/>
        </w:rPr>
        <w:t>someone</w:t>
      </w:r>
      <w:r w:rsidRPr="00BB6B74">
        <w:rPr>
          <w:b/>
          <w:bCs/>
          <w:sz w:val="24"/>
          <w:szCs w:val="24"/>
          <w:highlight w:val="yellow"/>
        </w:rPr>
        <w:t xml:space="preserve"> if you are comfortable</w:t>
      </w:r>
      <w:r w:rsidR="00BB6B74">
        <w:rPr>
          <w:b/>
          <w:bCs/>
          <w:sz w:val="24"/>
          <w:szCs w:val="24"/>
        </w:rPr>
        <w:t>.</w:t>
      </w:r>
    </w:p>
    <w:p w14:paraId="00009A7D" w14:textId="02F4A344" w:rsidR="00D7586D" w:rsidRPr="006E16C0" w:rsidRDefault="00D7586D" w:rsidP="00BB6B74">
      <w:pPr>
        <w:ind w:right="-279"/>
        <w:rPr>
          <w:sz w:val="24"/>
          <w:szCs w:val="24"/>
        </w:rPr>
      </w:pPr>
      <w:r w:rsidRPr="006E16C0">
        <w:rPr>
          <w:b/>
          <w:bCs/>
          <w:sz w:val="24"/>
          <w:szCs w:val="24"/>
        </w:rPr>
        <w:t xml:space="preserve">Guiding questions — </w:t>
      </w:r>
      <w:r w:rsidR="00F176B3" w:rsidRPr="00F176B3">
        <w:rPr>
          <w:rFonts w:cs="Futura Std Book"/>
          <w:b/>
          <w:bCs/>
          <w:color w:val="000000"/>
          <w:kern w:val="0"/>
          <w:sz w:val="24"/>
          <w:szCs w:val="24"/>
        </w:rPr>
        <w:t>Medical perspective</w:t>
      </w:r>
    </w:p>
    <w:p w14:paraId="3D55F968" w14:textId="77777777" w:rsidR="00F176B3" w:rsidRPr="00F176B3" w:rsidRDefault="00F176B3" w:rsidP="00F176B3">
      <w:pPr>
        <w:numPr>
          <w:ilvl w:val="0"/>
          <w:numId w:val="11"/>
        </w:numPr>
        <w:autoSpaceDE w:val="0"/>
        <w:autoSpaceDN w:val="0"/>
        <w:adjustRightInd w:val="0"/>
        <w:spacing w:after="138" w:line="240" w:lineRule="auto"/>
        <w:ind w:left="360" w:hanging="360"/>
        <w:rPr>
          <w:rFonts w:cs="Plantin MT Pro Light"/>
          <w:color w:val="000000"/>
          <w:kern w:val="0"/>
          <w:sz w:val="24"/>
          <w:szCs w:val="24"/>
        </w:rPr>
      </w:pPr>
      <w:r w:rsidRPr="00F176B3">
        <w:rPr>
          <w:rFonts w:cs="Plantin MT Pro Light"/>
          <w:color w:val="000000"/>
          <w:kern w:val="0"/>
          <w:sz w:val="24"/>
          <w:szCs w:val="24"/>
        </w:rPr>
        <w:t xml:space="preserve">How do you understand </w:t>
      </w:r>
      <w:r w:rsidRPr="00F176B3">
        <w:rPr>
          <w:rFonts w:cs="Plantin MT Pro Light"/>
          <w:i/>
          <w:iCs/>
          <w:color w:val="000000"/>
          <w:kern w:val="0"/>
          <w:sz w:val="24"/>
          <w:szCs w:val="24"/>
        </w:rPr>
        <w:t>care and treatment approaches</w:t>
      </w:r>
      <w:r w:rsidRPr="00F176B3">
        <w:rPr>
          <w:rFonts w:cs="Plantin MT Pro Light"/>
          <w:color w:val="000000"/>
          <w:kern w:val="0"/>
          <w:sz w:val="24"/>
          <w:szCs w:val="24"/>
        </w:rPr>
        <w:t xml:space="preserve">? </w:t>
      </w:r>
    </w:p>
    <w:p w14:paraId="264DDDCE" w14:textId="77777777" w:rsidR="00F176B3" w:rsidRPr="00F176B3" w:rsidRDefault="00F176B3" w:rsidP="00F176B3">
      <w:pPr>
        <w:numPr>
          <w:ilvl w:val="0"/>
          <w:numId w:val="11"/>
        </w:numPr>
        <w:autoSpaceDE w:val="0"/>
        <w:autoSpaceDN w:val="0"/>
        <w:adjustRightInd w:val="0"/>
        <w:spacing w:after="138" w:line="240" w:lineRule="auto"/>
        <w:ind w:left="360" w:hanging="360"/>
        <w:rPr>
          <w:rFonts w:cs="Plantin MT Pro Light"/>
          <w:color w:val="000000"/>
          <w:kern w:val="0"/>
          <w:sz w:val="24"/>
          <w:szCs w:val="24"/>
        </w:rPr>
      </w:pPr>
      <w:r w:rsidRPr="00F176B3">
        <w:rPr>
          <w:rFonts w:cs="Plantin MT Pro Light"/>
          <w:color w:val="000000"/>
          <w:kern w:val="0"/>
          <w:sz w:val="24"/>
          <w:szCs w:val="24"/>
        </w:rPr>
        <w:t xml:space="preserve">How will </w:t>
      </w:r>
      <w:r w:rsidRPr="00F176B3">
        <w:rPr>
          <w:rFonts w:cs="Plantin MT Pro Light"/>
          <w:i/>
          <w:iCs/>
          <w:color w:val="000000"/>
          <w:kern w:val="0"/>
          <w:sz w:val="24"/>
          <w:szCs w:val="24"/>
        </w:rPr>
        <w:t xml:space="preserve">goals of care </w:t>
      </w:r>
      <w:r w:rsidRPr="00F176B3">
        <w:rPr>
          <w:rFonts w:cs="Plantin MT Pro Light"/>
          <w:color w:val="000000"/>
          <w:kern w:val="0"/>
          <w:sz w:val="24"/>
          <w:szCs w:val="24"/>
        </w:rPr>
        <w:t xml:space="preserve">help me to articulate the ways in which my illness will unfold? </w:t>
      </w:r>
    </w:p>
    <w:p w14:paraId="1442E535" w14:textId="77777777" w:rsidR="00F176B3" w:rsidRPr="00F176B3" w:rsidRDefault="00F176B3" w:rsidP="00F176B3">
      <w:pPr>
        <w:numPr>
          <w:ilvl w:val="0"/>
          <w:numId w:val="11"/>
        </w:numPr>
        <w:autoSpaceDE w:val="0"/>
        <w:autoSpaceDN w:val="0"/>
        <w:adjustRightInd w:val="0"/>
        <w:spacing w:after="0" w:line="240" w:lineRule="auto"/>
        <w:ind w:left="360" w:hanging="360"/>
        <w:rPr>
          <w:rFonts w:cs="Plantin MT Pro Light"/>
          <w:color w:val="000000"/>
          <w:kern w:val="0"/>
          <w:sz w:val="24"/>
          <w:szCs w:val="24"/>
        </w:rPr>
      </w:pPr>
      <w:r w:rsidRPr="00F176B3">
        <w:rPr>
          <w:rFonts w:cs="Plantin MT Pro Light"/>
          <w:color w:val="000000"/>
          <w:kern w:val="0"/>
          <w:sz w:val="24"/>
          <w:szCs w:val="24"/>
        </w:rPr>
        <w:t xml:space="preserve">Why is </w:t>
      </w:r>
      <w:r w:rsidRPr="00F176B3">
        <w:rPr>
          <w:rFonts w:cs="Plantin MT Pro Light"/>
          <w:i/>
          <w:iCs/>
          <w:color w:val="000000"/>
          <w:kern w:val="0"/>
          <w:sz w:val="24"/>
          <w:szCs w:val="24"/>
        </w:rPr>
        <w:t xml:space="preserve">advance care planning </w:t>
      </w:r>
      <w:r w:rsidRPr="00F176B3">
        <w:rPr>
          <w:rFonts w:cs="Plantin MT Pro Light"/>
          <w:color w:val="000000"/>
          <w:kern w:val="0"/>
          <w:sz w:val="24"/>
          <w:szCs w:val="24"/>
        </w:rPr>
        <w:t>so important?</w:t>
      </w:r>
    </w:p>
    <w:p w14:paraId="24BE1B95" w14:textId="77777777" w:rsidR="00BB6B74" w:rsidRDefault="00BB6B74">
      <w:pPr>
        <w:rPr>
          <w:b/>
          <w:bCs/>
          <w:color w:val="7030A0"/>
          <w:sz w:val="24"/>
          <w:szCs w:val="24"/>
          <w:u w:val="single"/>
        </w:rPr>
      </w:pPr>
      <w:r>
        <w:rPr>
          <w:b/>
          <w:bCs/>
          <w:color w:val="7030A0"/>
          <w:sz w:val="24"/>
          <w:szCs w:val="24"/>
          <w:u w:val="single"/>
        </w:rPr>
        <w:br w:type="page"/>
      </w:r>
    </w:p>
    <w:p w14:paraId="582FB178" w14:textId="2A947E55" w:rsidR="008936A1" w:rsidRPr="005B5DAB" w:rsidRDefault="008E0AA4" w:rsidP="00BB6B74">
      <w:pPr>
        <w:ind w:right="-279"/>
        <w:rPr>
          <w:b/>
          <w:bCs/>
          <w:color w:val="7030A0"/>
          <w:sz w:val="24"/>
          <w:szCs w:val="24"/>
          <w:u w:val="single"/>
        </w:rPr>
      </w:pPr>
      <w:r w:rsidRPr="005B5DAB">
        <w:rPr>
          <w:b/>
          <w:bCs/>
          <w:color w:val="7030A0"/>
          <w:sz w:val="24"/>
          <w:szCs w:val="24"/>
          <w:u w:val="single"/>
        </w:rPr>
        <w:lastRenderedPageBreak/>
        <w:t xml:space="preserve">Part </w:t>
      </w:r>
      <w:r w:rsidR="005B5DAB">
        <w:rPr>
          <w:b/>
          <w:bCs/>
          <w:color w:val="7030A0"/>
          <w:sz w:val="24"/>
          <w:szCs w:val="24"/>
          <w:u w:val="single"/>
        </w:rPr>
        <w:t>3</w:t>
      </w:r>
      <w:r w:rsidR="00490511" w:rsidRPr="005B5DAB">
        <w:rPr>
          <w:b/>
          <w:bCs/>
          <w:color w:val="7030A0"/>
          <w:sz w:val="24"/>
          <w:szCs w:val="24"/>
          <w:u w:val="single"/>
        </w:rPr>
        <w:t xml:space="preserve"> - </w:t>
      </w:r>
      <w:r w:rsidR="005B5DAB" w:rsidRPr="00814763">
        <w:rPr>
          <w:b/>
          <w:bCs/>
          <w:color w:val="7030A0"/>
          <w:sz w:val="24"/>
          <w:szCs w:val="24"/>
          <w:u w:val="single"/>
        </w:rPr>
        <w:t>Theological and ethical reflection</w:t>
      </w:r>
    </w:p>
    <w:p w14:paraId="3B0D4BDA" w14:textId="12BB4638" w:rsidR="009B5968" w:rsidRDefault="008568E5" w:rsidP="00BB6B74">
      <w:pPr>
        <w:ind w:right="-279"/>
        <w:rPr>
          <w:b/>
          <w:bCs/>
          <w:i/>
          <w:iCs/>
          <w:sz w:val="24"/>
          <w:szCs w:val="24"/>
        </w:rPr>
      </w:pPr>
      <w:r w:rsidRPr="00A45D43">
        <w:rPr>
          <w:b/>
          <w:bCs/>
          <w:sz w:val="24"/>
          <w:szCs w:val="24"/>
        </w:rPr>
        <w:t xml:space="preserve">Watch the </w:t>
      </w:r>
      <w:r w:rsidR="009B5968">
        <w:rPr>
          <w:b/>
          <w:bCs/>
          <w:sz w:val="24"/>
          <w:szCs w:val="24"/>
        </w:rPr>
        <w:t xml:space="preserve">second video on </w:t>
      </w:r>
      <w:r w:rsidRPr="00A45D43">
        <w:rPr>
          <w:b/>
          <w:bCs/>
          <w:sz w:val="24"/>
          <w:szCs w:val="24"/>
        </w:rPr>
        <w:t xml:space="preserve">Module </w:t>
      </w:r>
      <w:r w:rsidR="00F71E9B">
        <w:rPr>
          <w:b/>
          <w:bCs/>
          <w:sz w:val="24"/>
          <w:szCs w:val="24"/>
        </w:rPr>
        <w:t>2</w:t>
      </w:r>
      <w:r w:rsidR="009B5968">
        <w:rPr>
          <w:b/>
          <w:bCs/>
          <w:sz w:val="24"/>
          <w:szCs w:val="24"/>
        </w:rPr>
        <w:t xml:space="preserve"> called </w:t>
      </w:r>
      <w:r w:rsidRPr="00A45D43">
        <w:rPr>
          <w:b/>
          <w:bCs/>
          <w:i/>
          <w:iCs/>
          <w:sz w:val="24"/>
          <w:szCs w:val="24"/>
        </w:rPr>
        <w:t>“</w:t>
      </w:r>
      <w:r w:rsidR="00E26054">
        <w:rPr>
          <w:b/>
          <w:bCs/>
          <w:i/>
          <w:iCs/>
          <w:sz w:val="24"/>
          <w:szCs w:val="24"/>
        </w:rPr>
        <w:t>Th</w:t>
      </w:r>
      <w:r w:rsidR="00F71E9B">
        <w:rPr>
          <w:b/>
          <w:bCs/>
          <w:i/>
          <w:iCs/>
          <w:sz w:val="24"/>
          <w:szCs w:val="24"/>
        </w:rPr>
        <w:t>eological and Ethical</w:t>
      </w:r>
      <w:r w:rsidR="00490511" w:rsidRPr="00A45D43">
        <w:rPr>
          <w:b/>
          <w:bCs/>
          <w:i/>
          <w:iCs/>
          <w:sz w:val="24"/>
          <w:szCs w:val="24"/>
        </w:rPr>
        <w:t xml:space="preserve"> Perspective</w:t>
      </w:r>
      <w:r w:rsidRPr="00A45D43">
        <w:rPr>
          <w:b/>
          <w:bCs/>
          <w:i/>
          <w:iCs/>
          <w:sz w:val="24"/>
          <w:szCs w:val="24"/>
        </w:rPr>
        <w:t xml:space="preserve">” </w:t>
      </w:r>
      <w:r w:rsidR="009B5968">
        <w:rPr>
          <w:b/>
          <w:bCs/>
          <w:i/>
          <w:iCs/>
          <w:sz w:val="24"/>
          <w:szCs w:val="24"/>
        </w:rPr>
        <w:t>.</w:t>
      </w:r>
    </w:p>
    <w:p w14:paraId="0C7AE0C6" w14:textId="56042A60" w:rsidR="008568E5" w:rsidRPr="00A45D43" w:rsidRDefault="009B5968" w:rsidP="00BB6B74">
      <w:pPr>
        <w:ind w:right="-279"/>
        <w:rPr>
          <w:b/>
          <w:bCs/>
          <w:sz w:val="24"/>
          <w:szCs w:val="24"/>
        </w:rPr>
      </w:pPr>
      <w:r>
        <w:rPr>
          <w:b/>
          <w:bCs/>
          <w:i/>
          <w:iCs/>
          <w:sz w:val="24"/>
          <w:szCs w:val="24"/>
        </w:rPr>
        <w:t>Link</w:t>
      </w:r>
      <w:r w:rsidR="008568E5" w:rsidRPr="00A45D43">
        <w:rPr>
          <w:b/>
          <w:bCs/>
          <w:sz w:val="24"/>
          <w:szCs w:val="24"/>
        </w:rPr>
        <w:t xml:space="preserve"> </w:t>
      </w:r>
      <w:r w:rsidR="008568E5" w:rsidRPr="00A45D43">
        <w:rPr>
          <w:sz w:val="24"/>
          <w:szCs w:val="24"/>
        </w:rPr>
        <w:t xml:space="preserve"> </w:t>
      </w:r>
      <w:r w:rsidR="00E26054">
        <w:rPr>
          <w:sz w:val="24"/>
          <w:szCs w:val="24"/>
        </w:rPr>
        <w:t xml:space="preserve"> </w:t>
      </w:r>
      <w:hyperlink r:id="rId9" w:history="1">
        <w:r w:rsidR="00E26054" w:rsidRPr="00AD5A05">
          <w:rPr>
            <w:rStyle w:val="Hyperlink"/>
          </w:rPr>
          <w:t>https://www.cccb.ca/faith-moral-issues/suffering-and-end-of-life/horizons-of-hope-a-toolkit-for-catholic-parishes-on-palliative-care/module-2-discerning-and-making-decisions-at-the-end-of-life/</w:t>
        </w:r>
      </w:hyperlink>
      <w:r w:rsidR="00E26054">
        <w:t xml:space="preserve"> </w:t>
      </w:r>
    </w:p>
    <w:p w14:paraId="4F079CB5" w14:textId="77777777" w:rsidR="00640547" w:rsidRPr="003E2AEA" w:rsidRDefault="00640547" w:rsidP="00BB6B74">
      <w:pPr>
        <w:ind w:right="-279"/>
        <w:rPr>
          <w:b/>
          <w:bCs/>
          <w:color w:val="FF0000"/>
          <w:sz w:val="24"/>
          <w:szCs w:val="24"/>
          <w:u w:val="single"/>
        </w:rPr>
      </w:pPr>
      <w:r w:rsidRPr="00A45D43">
        <w:rPr>
          <w:b/>
          <w:bCs/>
          <w:color w:val="FF0000"/>
          <w:sz w:val="24"/>
          <w:szCs w:val="24"/>
        </w:rPr>
        <w:t>If you prefer you can read the script</w:t>
      </w:r>
      <w:r>
        <w:rPr>
          <w:b/>
          <w:bCs/>
          <w:color w:val="FF0000"/>
          <w:sz w:val="24"/>
          <w:szCs w:val="24"/>
        </w:rPr>
        <w:t xml:space="preserve"> from the video</w:t>
      </w:r>
      <w:r w:rsidRPr="00A45D43">
        <w:rPr>
          <w:b/>
          <w:bCs/>
          <w:color w:val="FF0000"/>
          <w:sz w:val="24"/>
          <w:szCs w:val="24"/>
        </w:rPr>
        <w:t xml:space="preserve">. In the course we watch the video but </w:t>
      </w:r>
      <w:r>
        <w:rPr>
          <w:b/>
          <w:bCs/>
          <w:color w:val="FF0000"/>
          <w:sz w:val="24"/>
          <w:szCs w:val="24"/>
        </w:rPr>
        <w:t xml:space="preserve">we have found that </w:t>
      </w:r>
      <w:r w:rsidRPr="00A45D43">
        <w:rPr>
          <w:b/>
          <w:bCs/>
          <w:color w:val="FF0000"/>
          <w:sz w:val="24"/>
          <w:szCs w:val="24"/>
        </w:rPr>
        <w:t>when</w:t>
      </w:r>
      <w:r>
        <w:rPr>
          <w:b/>
          <w:bCs/>
          <w:color w:val="FF0000"/>
          <w:sz w:val="24"/>
          <w:szCs w:val="24"/>
        </w:rPr>
        <w:t xml:space="preserve"> </w:t>
      </w:r>
      <w:r w:rsidRPr="00A45D43">
        <w:rPr>
          <w:b/>
          <w:bCs/>
          <w:color w:val="FF0000"/>
          <w:sz w:val="24"/>
          <w:szCs w:val="24"/>
        </w:rPr>
        <w:t>people</w:t>
      </w:r>
      <w:r>
        <w:rPr>
          <w:b/>
          <w:bCs/>
          <w:color w:val="FF0000"/>
          <w:sz w:val="24"/>
          <w:szCs w:val="24"/>
        </w:rPr>
        <w:t xml:space="preserve"> reflect some</w:t>
      </w:r>
      <w:r w:rsidRPr="00A45D43">
        <w:rPr>
          <w:b/>
          <w:bCs/>
          <w:color w:val="FF0000"/>
          <w:sz w:val="24"/>
          <w:szCs w:val="24"/>
        </w:rPr>
        <w:t xml:space="preserve"> like to go back and often read the script.</w:t>
      </w:r>
    </w:p>
    <w:p w14:paraId="75FE5C2A" w14:textId="77777777" w:rsidR="00814763" w:rsidRPr="00814763" w:rsidRDefault="00814763" w:rsidP="00ED7DEE">
      <w:pPr>
        <w:pBdr>
          <w:bottom w:val="single" w:sz="12" w:space="23" w:color="auto"/>
        </w:pBdr>
        <w:ind w:right="-279"/>
        <w:rPr>
          <w:sz w:val="24"/>
          <w:szCs w:val="24"/>
        </w:rPr>
      </w:pPr>
      <w:r w:rsidRPr="00814763">
        <w:rPr>
          <w:b/>
          <w:bCs/>
          <w:sz w:val="24"/>
          <w:szCs w:val="24"/>
        </w:rPr>
        <w:t xml:space="preserve">Video script — Theological and ethical reflection </w:t>
      </w:r>
    </w:p>
    <w:p w14:paraId="3A22B5AA" w14:textId="77777777" w:rsidR="00814763" w:rsidRPr="00814763" w:rsidRDefault="00814763" w:rsidP="00ED7DEE">
      <w:pPr>
        <w:pBdr>
          <w:bottom w:val="single" w:sz="12" w:space="23" w:color="auto"/>
        </w:pBdr>
        <w:ind w:right="-279"/>
        <w:rPr>
          <w:sz w:val="24"/>
          <w:szCs w:val="24"/>
        </w:rPr>
      </w:pPr>
      <w:r w:rsidRPr="00814763">
        <w:rPr>
          <w:b/>
          <w:bCs/>
          <w:sz w:val="24"/>
          <w:szCs w:val="24"/>
        </w:rPr>
        <w:t xml:space="preserve">The Gift of Life </w:t>
      </w:r>
    </w:p>
    <w:p w14:paraId="609FFEB7" w14:textId="77777777" w:rsidR="00814763" w:rsidRPr="00814763" w:rsidRDefault="00814763" w:rsidP="00ED7DEE">
      <w:pPr>
        <w:pBdr>
          <w:bottom w:val="single" w:sz="12" w:space="23" w:color="auto"/>
        </w:pBdr>
        <w:ind w:right="-279"/>
        <w:rPr>
          <w:sz w:val="24"/>
          <w:szCs w:val="24"/>
        </w:rPr>
      </w:pPr>
      <w:r w:rsidRPr="00814763">
        <w:rPr>
          <w:sz w:val="24"/>
          <w:szCs w:val="24"/>
        </w:rPr>
        <w:t xml:space="preserve">As Catholics, we thank God for the gift of life. We are called to develop our talents, to become people who love God and each other, hence our most important Commandment: love God and love your neighbour as yourself. When it comes to end-of-life matters, we want to be sure that we are making good decisions for ourselves and for loved ones. It is reassuring that we do not have to make these decisions alone. Since our faith matters to us, we should turn to it especially in the most difficult of times where we can be assured of Christ’s presence and the ministry of His Church. </w:t>
      </w:r>
    </w:p>
    <w:p w14:paraId="74FBA904" w14:textId="77777777" w:rsidR="00814763" w:rsidRPr="00814763" w:rsidRDefault="00814763" w:rsidP="00ED7DEE">
      <w:pPr>
        <w:pBdr>
          <w:bottom w:val="single" w:sz="12" w:space="23" w:color="auto"/>
        </w:pBdr>
        <w:ind w:right="-279"/>
        <w:rPr>
          <w:sz w:val="24"/>
          <w:szCs w:val="24"/>
        </w:rPr>
      </w:pPr>
      <w:r w:rsidRPr="00814763">
        <w:rPr>
          <w:b/>
          <w:bCs/>
          <w:sz w:val="24"/>
          <w:szCs w:val="24"/>
        </w:rPr>
        <w:t xml:space="preserve">The question of beginning or withdrawing of medical treatment </w:t>
      </w:r>
    </w:p>
    <w:p w14:paraId="758FE5ED" w14:textId="77777777" w:rsidR="00814763" w:rsidRPr="00814763" w:rsidRDefault="00814763" w:rsidP="00ED7DEE">
      <w:pPr>
        <w:pBdr>
          <w:bottom w:val="single" w:sz="12" w:space="23" w:color="auto"/>
        </w:pBdr>
        <w:ind w:right="-279"/>
        <w:rPr>
          <w:sz w:val="24"/>
          <w:szCs w:val="24"/>
        </w:rPr>
      </w:pPr>
      <w:r w:rsidRPr="00814763">
        <w:rPr>
          <w:sz w:val="24"/>
          <w:szCs w:val="24"/>
        </w:rPr>
        <w:t xml:space="preserve">The Church points to some long-standing principles to assist us in our decisions-making process. These decisions are not always easy, but should be approached in prayer. </w:t>
      </w:r>
    </w:p>
    <w:p w14:paraId="2C74AF75" w14:textId="77777777" w:rsidR="00814763" w:rsidRPr="00814763" w:rsidRDefault="00814763" w:rsidP="00ED7DEE">
      <w:pPr>
        <w:pBdr>
          <w:bottom w:val="single" w:sz="12" w:space="23" w:color="auto"/>
        </w:pBdr>
        <w:ind w:right="-279"/>
        <w:rPr>
          <w:sz w:val="24"/>
          <w:szCs w:val="24"/>
        </w:rPr>
      </w:pPr>
      <w:r w:rsidRPr="00814763">
        <w:rPr>
          <w:sz w:val="24"/>
          <w:szCs w:val="24"/>
        </w:rPr>
        <w:t xml:space="preserve">Fundamentally, we must provide and receive what is called “the necessities of life.” These are basic forms of care such as: food, water, air, warmth, clothing, etc. </w:t>
      </w:r>
    </w:p>
    <w:p w14:paraId="77F93EF7" w14:textId="77777777" w:rsidR="0046561D" w:rsidRPr="0046561D" w:rsidRDefault="00814763" w:rsidP="00ED7DEE">
      <w:pPr>
        <w:pBdr>
          <w:bottom w:val="single" w:sz="12" w:space="23" w:color="auto"/>
        </w:pBdr>
        <w:ind w:right="-279"/>
        <w:rPr>
          <w:sz w:val="24"/>
          <w:szCs w:val="24"/>
        </w:rPr>
      </w:pPr>
      <w:r w:rsidRPr="00814763">
        <w:rPr>
          <w:sz w:val="24"/>
          <w:szCs w:val="24"/>
        </w:rPr>
        <w:t>The Church uses the moral categories of ordinary and extraordinary care, now more accurately referred to as proportionate or disproportionate care. These concepts help guide our ethical decision-making at the end-of-life. For example, continuing to use a treatment which has become ineffective in that it cannot cure the patient would count as disproportionate care and is not obligatory to use. Likewise, treatment which a patient experiences as a burden could also be deemed disproportionate, meaning that the person could choose to stop treatment or not even embark on it. For example, a dread of chemotherapy might prevent someone from starting</w:t>
      </w:r>
      <w:r w:rsidR="0046561D">
        <w:rPr>
          <w:sz w:val="24"/>
          <w:szCs w:val="24"/>
        </w:rPr>
        <w:t xml:space="preserve"> </w:t>
      </w:r>
      <w:r w:rsidR="0046561D" w:rsidRPr="0046561D">
        <w:rPr>
          <w:sz w:val="24"/>
          <w:szCs w:val="24"/>
        </w:rPr>
        <w:t xml:space="preserve">such treatment. It is important to remember that treatment options are the patient’s choice, despite others’ advice and concerns in some situations. </w:t>
      </w:r>
    </w:p>
    <w:p w14:paraId="2FF186F0" w14:textId="77777777" w:rsidR="0046561D" w:rsidRPr="0046561D" w:rsidRDefault="0046561D" w:rsidP="00ED7DEE">
      <w:pPr>
        <w:pBdr>
          <w:bottom w:val="single" w:sz="12" w:space="23" w:color="auto"/>
        </w:pBdr>
        <w:ind w:right="-279"/>
        <w:rPr>
          <w:sz w:val="24"/>
          <w:szCs w:val="24"/>
        </w:rPr>
      </w:pPr>
      <w:r w:rsidRPr="0046561D">
        <w:rPr>
          <w:sz w:val="24"/>
          <w:szCs w:val="24"/>
        </w:rPr>
        <w:t xml:space="preserve">Some people are worried that, if treatment is withdrawn, they might be guilty of participating in euthanasia. We can reassure them that, in these circumstances, it is the underlying disease that causes death and not one’s decision to stop treatment. </w:t>
      </w:r>
    </w:p>
    <w:p w14:paraId="5FD26CBE" w14:textId="77777777" w:rsidR="0046561D" w:rsidRPr="0046561D" w:rsidRDefault="0046561D" w:rsidP="00ED7DEE">
      <w:pPr>
        <w:pBdr>
          <w:bottom w:val="single" w:sz="12" w:space="23" w:color="auto"/>
        </w:pBdr>
        <w:ind w:right="-279"/>
        <w:rPr>
          <w:sz w:val="24"/>
          <w:szCs w:val="24"/>
        </w:rPr>
      </w:pPr>
      <w:r w:rsidRPr="0046561D">
        <w:rPr>
          <w:sz w:val="24"/>
          <w:szCs w:val="24"/>
        </w:rPr>
        <w:t xml:space="preserve">It is also important to affirm that the Catholic Church is not what is called “vitalist,” meaning human life is to be sustained at all costs. There are situations where it is clearly appropriate to stop futile or overly burdensome treatments. </w:t>
      </w:r>
    </w:p>
    <w:p w14:paraId="26A2A0C6" w14:textId="77777777" w:rsidR="0046561D" w:rsidRPr="0046561D" w:rsidRDefault="0046561D" w:rsidP="00ED7DEE">
      <w:pPr>
        <w:pBdr>
          <w:bottom w:val="single" w:sz="12" w:space="23" w:color="auto"/>
        </w:pBdr>
        <w:ind w:right="-279"/>
        <w:rPr>
          <w:sz w:val="24"/>
          <w:szCs w:val="24"/>
        </w:rPr>
      </w:pPr>
      <w:r w:rsidRPr="0046561D">
        <w:rPr>
          <w:b/>
          <w:bCs/>
          <w:sz w:val="24"/>
          <w:szCs w:val="24"/>
        </w:rPr>
        <w:lastRenderedPageBreak/>
        <w:t xml:space="preserve">Pain and Suffering: What are the Differences? </w:t>
      </w:r>
    </w:p>
    <w:p w14:paraId="47FE870C" w14:textId="4FBE1173" w:rsidR="0046561D" w:rsidRPr="0046561D" w:rsidRDefault="0046561D" w:rsidP="00ED7DEE">
      <w:pPr>
        <w:pBdr>
          <w:bottom w:val="single" w:sz="12" w:space="23" w:color="auto"/>
        </w:pBdr>
        <w:ind w:right="-279"/>
        <w:rPr>
          <w:sz w:val="24"/>
          <w:szCs w:val="24"/>
        </w:rPr>
      </w:pPr>
      <w:r w:rsidRPr="0046561D">
        <w:rPr>
          <w:sz w:val="24"/>
          <w:szCs w:val="24"/>
        </w:rPr>
        <w:t>Pain can be defined as “An unpleasant sensory and emotional experience associated with, or resembling that associated with, actual or potential tissue damage.”</w:t>
      </w:r>
      <w:r w:rsidR="00C57E20">
        <w:rPr>
          <w:sz w:val="24"/>
          <w:szCs w:val="24"/>
        </w:rPr>
        <w:t xml:space="preserve"> </w:t>
      </w:r>
      <w:r w:rsidR="00C57E20" w:rsidRPr="00C57E20">
        <w:rPr>
          <w:i/>
          <w:iCs/>
          <w:sz w:val="20"/>
          <w:szCs w:val="20"/>
        </w:rPr>
        <w:t>(Raja, S. et al. “The revised International Association for the Study of Pain definition of pain: concepts, challenges, and compromises”, PAIN: September 2020, 161–9, p.1976–1982. )</w:t>
      </w:r>
      <w:r w:rsidRPr="0046561D">
        <w:rPr>
          <w:i/>
          <w:iCs/>
          <w:sz w:val="20"/>
          <w:szCs w:val="20"/>
        </w:rPr>
        <w:t xml:space="preserve"> </w:t>
      </w:r>
    </w:p>
    <w:p w14:paraId="0A8FBD44" w14:textId="7210E432" w:rsidR="0046561D" w:rsidRPr="0046561D" w:rsidRDefault="0046561D" w:rsidP="00ED7DEE">
      <w:pPr>
        <w:pBdr>
          <w:bottom w:val="single" w:sz="12" w:space="23" w:color="auto"/>
        </w:pBdr>
        <w:ind w:right="-279"/>
        <w:rPr>
          <w:sz w:val="24"/>
          <w:szCs w:val="24"/>
        </w:rPr>
      </w:pPr>
      <w:r w:rsidRPr="0046561D">
        <w:rPr>
          <w:sz w:val="24"/>
          <w:szCs w:val="24"/>
        </w:rPr>
        <w:t>An important task of end-of-life care is to assure patients that their pain levels are managed. Pain, in addition to appropriate medication, can also be controlled in rare cases by deep sedation. Questions are often asked about the morality of deep sedation. Pope Pius xii issued teaching on this as far back as 1957, stating that such procedures were in fact morally licit because the intention is to relieve pain and not cause death.</w:t>
      </w:r>
      <w:r w:rsidR="00BC71EF">
        <w:rPr>
          <w:sz w:val="24"/>
          <w:szCs w:val="24"/>
        </w:rPr>
        <w:t xml:space="preserve"> </w:t>
      </w:r>
      <w:r w:rsidR="00BC71EF" w:rsidRPr="00BC71EF">
        <w:rPr>
          <w:i/>
          <w:iCs/>
          <w:sz w:val="20"/>
          <w:szCs w:val="20"/>
        </w:rPr>
        <w:t>(Cf. Pius XII, “Allocution to the International Society of Anesthesiology”. AAS 49, 1957. p. 147.)</w:t>
      </w:r>
      <w:r w:rsidRPr="0046561D">
        <w:rPr>
          <w:sz w:val="24"/>
          <w:szCs w:val="24"/>
        </w:rPr>
        <w:t xml:space="preserve"> </w:t>
      </w:r>
    </w:p>
    <w:p w14:paraId="4BA3BFF0" w14:textId="475C8E61" w:rsidR="00B351DE" w:rsidRDefault="0046561D" w:rsidP="00ED7DEE">
      <w:pPr>
        <w:pBdr>
          <w:bottom w:val="single" w:sz="12" w:space="23" w:color="auto"/>
        </w:pBdr>
        <w:ind w:right="-279"/>
        <w:rPr>
          <w:sz w:val="24"/>
          <w:szCs w:val="24"/>
        </w:rPr>
      </w:pPr>
      <w:r w:rsidRPr="0046561D">
        <w:rPr>
          <w:sz w:val="24"/>
          <w:szCs w:val="24"/>
        </w:rPr>
        <w:t>The term suffering, however, includes enduring the physical woes of sickness or injury as well as the experience of psychological or spiritual distress, which is not so easily medicated, if at all. Suffering comes in many forms, affecting our bodies, minds and spirits. This can be more difficult to treat than physical pain. Pope Francis reminds us that no one is to be abandoned; rather, everyone is to be accompanied and made to feel the dignity of being part of a community as a valued person.</w:t>
      </w:r>
    </w:p>
    <w:p w14:paraId="7BEEA5F3" w14:textId="77777777" w:rsidR="00A30CD4" w:rsidRPr="00A30CD4" w:rsidRDefault="00A30CD4" w:rsidP="00ED7DEE">
      <w:pPr>
        <w:pBdr>
          <w:bottom w:val="single" w:sz="12" w:space="23" w:color="auto"/>
        </w:pBdr>
        <w:ind w:right="-279"/>
        <w:rPr>
          <w:sz w:val="24"/>
          <w:szCs w:val="24"/>
        </w:rPr>
      </w:pPr>
      <w:r w:rsidRPr="00A30CD4">
        <w:rPr>
          <w:b/>
          <w:bCs/>
          <w:sz w:val="24"/>
          <w:szCs w:val="24"/>
        </w:rPr>
        <w:t xml:space="preserve">Decision-making, Conscience and Discernment </w:t>
      </w:r>
    </w:p>
    <w:p w14:paraId="0D6143A8" w14:textId="77777777" w:rsidR="00A30CD4" w:rsidRPr="00A30CD4" w:rsidRDefault="00A30CD4" w:rsidP="00ED7DEE">
      <w:pPr>
        <w:pBdr>
          <w:bottom w:val="single" w:sz="12" w:space="23" w:color="auto"/>
        </w:pBdr>
        <w:ind w:right="-279"/>
        <w:rPr>
          <w:sz w:val="24"/>
          <w:szCs w:val="24"/>
        </w:rPr>
      </w:pPr>
      <w:r w:rsidRPr="00A30CD4">
        <w:rPr>
          <w:sz w:val="24"/>
          <w:szCs w:val="24"/>
        </w:rPr>
        <w:t xml:space="preserve">Each person has the God-given gift and responsibility to make his or her own decisions at the end of life, when still capable and competent. These decisions need to be made in the same way as other decisions, by a conscience informed by Catholic teaching. Most of us need some advice when it comes to medical decision-making. At the same time, we have to pay attention to Church teaching to see if the two sets of advice agree. </w:t>
      </w:r>
    </w:p>
    <w:p w14:paraId="676D388E" w14:textId="77777777" w:rsidR="00A30CD4" w:rsidRPr="00A30CD4" w:rsidRDefault="00A30CD4" w:rsidP="00ED7DEE">
      <w:pPr>
        <w:pBdr>
          <w:bottom w:val="single" w:sz="12" w:space="23" w:color="auto"/>
        </w:pBdr>
        <w:ind w:right="-279"/>
        <w:rPr>
          <w:sz w:val="24"/>
          <w:szCs w:val="24"/>
        </w:rPr>
      </w:pPr>
      <w:r w:rsidRPr="00A30CD4">
        <w:rPr>
          <w:sz w:val="24"/>
          <w:szCs w:val="24"/>
        </w:rPr>
        <w:t xml:space="preserve">Conscience formation is the responsibility of each one of us. This includes consulting other sources when we are unsure about medical diagnoses, Church teaching, or even the opinions of our family and loved ones. Experts can provide necessary information for good treatment choices. They can direct us, but the final decision is up to us. As Catholics, we make these decisions in the context of prayer and discernment and guided by Church teaching. </w:t>
      </w:r>
    </w:p>
    <w:p w14:paraId="641F8616" w14:textId="77777777" w:rsidR="00A30CD4" w:rsidRPr="00A30CD4" w:rsidRDefault="00A30CD4" w:rsidP="00ED7DEE">
      <w:pPr>
        <w:pBdr>
          <w:bottom w:val="single" w:sz="12" w:space="23" w:color="auto"/>
        </w:pBdr>
        <w:ind w:right="-279"/>
        <w:rPr>
          <w:sz w:val="24"/>
          <w:szCs w:val="24"/>
        </w:rPr>
      </w:pPr>
      <w:r w:rsidRPr="00A30CD4">
        <w:rPr>
          <w:b/>
          <w:bCs/>
          <w:sz w:val="24"/>
          <w:szCs w:val="24"/>
        </w:rPr>
        <w:t xml:space="preserve">Living Life to the End </w:t>
      </w:r>
    </w:p>
    <w:p w14:paraId="5E51298C" w14:textId="77777777" w:rsidR="00ED7DEE" w:rsidRDefault="00A30CD4" w:rsidP="00ED7DEE">
      <w:pPr>
        <w:pBdr>
          <w:bottom w:val="single" w:sz="12" w:space="23" w:color="auto"/>
        </w:pBdr>
        <w:ind w:right="-279"/>
        <w:rPr>
          <w:sz w:val="24"/>
          <w:szCs w:val="24"/>
        </w:rPr>
      </w:pPr>
      <w:r w:rsidRPr="00A30CD4">
        <w:rPr>
          <w:sz w:val="24"/>
          <w:szCs w:val="24"/>
        </w:rPr>
        <w:t>The Catholic Church is strongly committed to helping us live our lives fully, to the very end, when we believe God will take us home. As a community of believers, we do not see death as “the end,” but as a transition to fullness of life in God through the power of the Resurrection of Jesus Christ. Our Christian faith gives us a different perspective, even though we naturally experience the same human pain and suffering as everyone else. This difference is captured in St. Pope John Paul’s Letter to the Elderly, where he says that, in dying, we go “from life to life.” He writes: “It is wonderful to be able to give oneself to the very end for the sake of the Kingdom of God!”</w:t>
      </w:r>
      <w:r w:rsidR="002C650C">
        <w:rPr>
          <w:sz w:val="24"/>
          <w:szCs w:val="24"/>
        </w:rPr>
        <w:t xml:space="preserve"> </w:t>
      </w:r>
      <w:r w:rsidR="002C650C" w:rsidRPr="00421BBF">
        <w:rPr>
          <w:i/>
          <w:iCs/>
          <w:sz w:val="20"/>
          <w:szCs w:val="20"/>
        </w:rPr>
        <w:t xml:space="preserve">(Pope John Paul II, “Letter to the Elderly”, 1991. </w:t>
      </w:r>
      <w:hyperlink r:id="rId10" w:history="1">
        <w:r w:rsidR="00421BBF" w:rsidRPr="00421BBF">
          <w:rPr>
            <w:rStyle w:val="Hyperlink"/>
            <w:i/>
            <w:iCs/>
            <w:sz w:val="20"/>
            <w:szCs w:val="20"/>
          </w:rPr>
          <w:t>https://www.vatican.va/content/john-paul-ii/en/letters/1999/documents/hf_jp-ii_let_01101999_elderly.html</w:t>
        </w:r>
      </w:hyperlink>
      <w:r w:rsidR="00421BBF" w:rsidRPr="00421BBF">
        <w:rPr>
          <w:i/>
          <w:iCs/>
          <w:sz w:val="20"/>
          <w:szCs w:val="20"/>
          <w:u w:val="single"/>
        </w:rPr>
        <w:t>)</w:t>
      </w:r>
      <w:r w:rsidR="00421BBF">
        <w:rPr>
          <w:sz w:val="24"/>
          <w:szCs w:val="24"/>
          <w:u w:val="single"/>
        </w:rPr>
        <w:t xml:space="preserve"> </w:t>
      </w:r>
      <w:r w:rsidRPr="00A30CD4">
        <w:rPr>
          <w:sz w:val="24"/>
          <w:szCs w:val="24"/>
        </w:rPr>
        <w:t xml:space="preserve"> This message gives us hope that each </w:t>
      </w:r>
      <w:r w:rsidRPr="00A30CD4">
        <w:rPr>
          <w:sz w:val="24"/>
          <w:szCs w:val="24"/>
        </w:rPr>
        <w:lastRenderedPageBreak/>
        <w:t>of us will have the same experience of not just dying, but living life to the very end, in the hope of the Resurrection</w:t>
      </w:r>
      <w:r w:rsidR="00ED7DEE">
        <w:rPr>
          <w:sz w:val="24"/>
          <w:szCs w:val="24"/>
        </w:rPr>
        <w:t>.</w:t>
      </w:r>
    </w:p>
    <w:p w14:paraId="0E12A0BE" w14:textId="77777777" w:rsidR="00ED7DEE" w:rsidRDefault="00ED7DEE" w:rsidP="00ED7DEE">
      <w:pPr>
        <w:pBdr>
          <w:bottom w:val="single" w:sz="12" w:space="23" w:color="auto"/>
        </w:pBdr>
        <w:ind w:right="-279"/>
        <w:rPr>
          <w:sz w:val="24"/>
          <w:szCs w:val="24"/>
        </w:rPr>
      </w:pPr>
    </w:p>
    <w:p w14:paraId="0E5DEFAB" w14:textId="77777777" w:rsidR="00E3233F" w:rsidRPr="00D7586D" w:rsidRDefault="00E3233F" w:rsidP="00E3233F">
      <w:pPr>
        <w:pBdr>
          <w:bottom w:val="single" w:sz="12" w:space="23" w:color="auto"/>
        </w:pBdr>
        <w:ind w:right="-279"/>
        <w:rPr>
          <w:b/>
          <w:bCs/>
          <w:sz w:val="24"/>
          <w:szCs w:val="24"/>
        </w:rPr>
      </w:pPr>
      <w:r w:rsidRPr="003464B1">
        <w:rPr>
          <w:b/>
          <w:bCs/>
          <w:sz w:val="24"/>
          <w:szCs w:val="24"/>
          <w:highlight w:val="yellow"/>
        </w:rPr>
        <w:t>Take 3-4 minutes to reflect on your own on th</w:t>
      </w:r>
      <w:r w:rsidRPr="00BB6B74">
        <w:rPr>
          <w:b/>
          <w:bCs/>
          <w:sz w:val="24"/>
          <w:szCs w:val="24"/>
          <w:highlight w:val="yellow"/>
        </w:rPr>
        <w:t xml:space="preserve">e following </w:t>
      </w:r>
      <w:r w:rsidRPr="003464B1">
        <w:rPr>
          <w:b/>
          <w:bCs/>
          <w:sz w:val="24"/>
          <w:szCs w:val="24"/>
          <w:highlight w:val="yellow"/>
        </w:rPr>
        <w:t xml:space="preserve"> questions, then share </w:t>
      </w:r>
      <w:r w:rsidRPr="00BB6B74">
        <w:rPr>
          <w:b/>
          <w:bCs/>
          <w:sz w:val="24"/>
          <w:szCs w:val="24"/>
          <w:highlight w:val="yellow"/>
        </w:rPr>
        <w:t xml:space="preserve">with </w:t>
      </w:r>
      <w:r>
        <w:rPr>
          <w:b/>
          <w:bCs/>
          <w:sz w:val="24"/>
          <w:szCs w:val="24"/>
          <w:highlight w:val="yellow"/>
        </w:rPr>
        <w:t>someone</w:t>
      </w:r>
      <w:r w:rsidRPr="00BB6B74">
        <w:rPr>
          <w:b/>
          <w:bCs/>
          <w:sz w:val="24"/>
          <w:szCs w:val="24"/>
          <w:highlight w:val="yellow"/>
        </w:rPr>
        <w:t xml:space="preserve"> if you are comfortable</w:t>
      </w:r>
      <w:r>
        <w:rPr>
          <w:b/>
          <w:bCs/>
          <w:sz w:val="24"/>
          <w:szCs w:val="24"/>
        </w:rPr>
        <w:t>.</w:t>
      </w:r>
    </w:p>
    <w:p w14:paraId="5CB384F4" w14:textId="77777777" w:rsidR="00475695" w:rsidRPr="00475695" w:rsidRDefault="00475695" w:rsidP="00475695">
      <w:pPr>
        <w:ind w:right="-279"/>
        <w:rPr>
          <w:b/>
          <w:bCs/>
          <w:sz w:val="24"/>
          <w:szCs w:val="24"/>
        </w:rPr>
      </w:pPr>
      <w:r w:rsidRPr="00475695">
        <w:rPr>
          <w:b/>
          <w:bCs/>
          <w:sz w:val="24"/>
          <w:szCs w:val="24"/>
        </w:rPr>
        <w:t xml:space="preserve">Guiding questions — Theological and ethical perspective </w:t>
      </w:r>
    </w:p>
    <w:p w14:paraId="6E00764E" w14:textId="77777777" w:rsidR="00475695" w:rsidRPr="00475695" w:rsidRDefault="00475695" w:rsidP="00ED7DEE">
      <w:pPr>
        <w:numPr>
          <w:ilvl w:val="0"/>
          <w:numId w:val="12"/>
        </w:numPr>
        <w:ind w:left="426" w:right="-279" w:hanging="426"/>
        <w:rPr>
          <w:sz w:val="24"/>
          <w:szCs w:val="24"/>
        </w:rPr>
      </w:pPr>
      <w:r w:rsidRPr="00475695">
        <w:rPr>
          <w:sz w:val="24"/>
          <w:szCs w:val="24"/>
        </w:rPr>
        <w:t xml:space="preserve">What are some examples of ordinary care (i.e., that does not place an undue burden on a person)? </w:t>
      </w:r>
    </w:p>
    <w:p w14:paraId="22C77D3B" w14:textId="77777777" w:rsidR="00475695" w:rsidRPr="00475695" w:rsidRDefault="00475695" w:rsidP="00ED7DEE">
      <w:pPr>
        <w:numPr>
          <w:ilvl w:val="0"/>
          <w:numId w:val="12"/>
        </w:numPr>
        <w:ind w:left="426" w:right="-279" w:hanging="426"/>
        <w:rPr>
          <w:sz w:val="24"/>
          <w:szCs w:val="24"/>
        </w:rPr>
      </w:pPr>
      <w:r w:rsidRPr="00475695">
        <w:rPr>
          <w:sz w:val="24"/>
          <w:szCs w:val="24"/>
        </w:rPr>
        <w:t xml:space="preserve">What are some examples of extraordinary care? </w:t>
      </w:r>
    </w:p>
    <w:p w14:paraId="5A1C13AD" w14:textId="77777777" w:rsidR="00475695" w:rsidRPr="00475695" w:rsidRDefault="00475695" w:rsidP="00ED7DEE">
      <w:pPr>
        <w:numPr>
          <w:ilvl w:val="0"/>
          <w:numId w:val="12"/>
        </w:numPr>
        <w:ind w:left="426" w:right="-279" w:hanging="426"/>
        <w:rPr>
          <w:sz w:val="24"/>
          <w:szCs w:val="24"/>
        </w:rPr>
      </w:pPr>
      <w:r w:rsidRPr="00475695">
        <w:rPr>
          <w:sz w:val="24"/>
          <w:szCs w:val="24"/>
        </w:rPr>
        <w:t xml:space="preserve">Ordinary and extraordinary care are sometimes referred to as proportionate and disproportionate means. How would you explain the difference between proportionate and disproportionate means using the examples provided in the video? </w:t>
      </w:r>
    </w:p>
    <w:p w14:paraId="022BCC7C" w14:textId="77777777" w:rsidR="00475695" w:rsidRPr="00475695" w:rsidRDefault="00475695" w:rsidP="00ED7DEE">
      <w:pPr>
        <w:numPr>
          <w:ilvl w:val="0"/>
          <w:numId w:val="12"/>
        </w:numPr>
        <w:ind w:left="426" w:right="-279" w:hanging="426"/>
        <w:rPr>
          <w:sz w:val="24"/>
          <w:szCs w:val="24"/>
        </w:rPr>
      </w:pPr>
      <w:r w:rsidRPr="00475695">
        <w:rPr>
          <w:sz w:val="24"/>
          <w:szCs w:val="24"/>
        </w:rPr>
        <w:t xml:space="preserve">What is the Church’s position on treatment at all costs? </w:t>
      </w:r>
    </w:p>
    <w:p w14:paraId="65507574" w14:textId="77777777" w:rsidR="00475695" w:rsidRPr="00475695" w:rsidRDefault="00475695" w:rsidP="00ED7DEE">
      <w:pPr>
        <w:numPr>
          <w:ilvl w:val="0"/>
          <w:numId w:val="12"/>
        </w:numPr>
        <w:ind w:left="426" w:right="-279" w:hanging="426"/>
        <w:rPr>
          <w:sz w:val="24"/>
          <w:szCs w:val="24"/>
        </w:rPr>
      </w:pPr>
      <w:r w:rsidRPr="00475695">
        <w:rPr>
          <w:sz w:val="24"/>
          <w:szCs w:val="24"/>
        </w:rPr>
        <w:t xml:space="preserve">What is the difference between euthanasia and physician-assisted suicide (also called Medical Assistance in Dying, or MAiD)? </w:t>
      </w:r>
    </w:p>
    <w:p w14:paraId="5AB6DD20" w14:textId="51467FED" w:rsidR="00475695" w:rsidRPr="00475695" w:rsidRDefault="00475695" w:rsidP="00ED7DEE">
      <w:pPr>
        <w:numPr>
          <w:ilvl w:val="0"/>
          <w:numId w:val="12"/>
        </w:numPr>
        <w:ind w:left="426" w:right="-279" w:hanging="426"/>
        <w:rPr>
          <w:sz w:val="24"/>
          <w:szCs w:val="24"/>
        </w:rPr>
      </w:pPr>
      <w:r w:rsidRPr="00475695">
        <w:rPr>
          <w:sz w:val="24"/>
          <w:szCs w:val="24"/>
        </w:rPr>
        <w:t>How would you explain the difference between pain and suffering to someone who is near t</w:t>
      </w:r>
      <w:r w:rsidR="006B298D">
        <w:rPr>
          <w:sz w:val="24"/>
          <w:szCs w:val="24"/>
        </w:rPr>
        <w:t>o passing on to eternal life</w:t>
      </w:r>
      <w:r w:rsidRPr="00475695">
        <w:rPr>
          <w:sz w:val="24"/>
          <w:szCs w:val="24"/>
        </w:rPr>
        <w:t>?</w:t>
      </w:r>
    </w:p>
    <w:p w14:paraId="4C57AA77" w14:textId="77777777" w:rsidR="001464B1" w:rsidRPr="00A45D43" w:rsidRDefault="001464B1" w:rsidP="00BB6B74">
      <w:pPr>
        <w:ind w:right="-279"/>
        <w:rPr>
          <w:sz w:val="24"/>
          <w:szCs w:val="24"/>
        </w:rPr>
      </w:pPr>
    </w:p>
    <w:p w14:paraId="54A905FF" w14:textId="3AB11202" w:rsidR="00B351DE" w:rsidRDefault="00B351DE" w:rsidP="00BB6B74">
      <w:pPr>
        <w:ind w:right="-279"/>
        <w:rPr>
          <w:b/>
          <w:bCs/>
          <w:sz w:val="24"/>
          <w:szCs w:val="24"/>
        </w:rPr>
      </w:pPr>
    </w:p>
    <w:p w14:paraId="1CCB527D" w14:textId="77777777" w:rsidR="00666B82" w:rsidRDefault="00666B82" w:rsidP="00BB6B74">
      <w:pPr>
        <w:ind w:right="-279"/>
        <w:rPr>
          <w:b/>
          <w:bCs/>
          <w:sz w:val="24"/>
          <w:szCs w:val="24"/>
        </w:rPr>
      </w:pPr>
    </w:p>
    <w:p w14:paraId="7CF2A7F0" w14:textId="77777777" w:rsidR="00CD2971" w:rsidRPr="00A45D43" w:rsidRDefault="00CD2971" w:rsidP="00BB6B74">
      <w:pPr>
        <w:ind w:right="-279"/>
        <w:rPr>
          <w:sz w:val="24"/>
          <w:szCs w:val="24"/>
        </w:rPr>
      </w:pPr>
    </w:p>
    <w:p w14:paraId="37AAA681" w14:textId="77777777" w:rsidR="001F493A" w:rsidRPr="00A45D43" w:rsidRDefault="001F493A" w:rsidP="00BB6B74">
      <w:pPr>
        <w:ind w:right="-279"/>
        <w:rPr>
          <w:sz w:val="24"/>
          <w:szCs w:val="24"/>
        </w:rPr>
      </w:pPr>
      <w:r w:rsidRPr="00A45D43">
        <w:rPr>
          <w:sz w:val="24"/>
          <w:szCs w:val="24"/>
        </w:rPr>
        <w:br w:type="page"/>
      </w:r>
    </w:p>
    <w:p w14:paraId="305A7FB7" w14:textId="63762705" w:rsidR="00AC0C4A" w:rsidRDefault="000819BC" w:rsidP="00BB6B74">
      <w:pPr>
        <w:ind w:right="-279"/>
        <w:rPr>
          <w:b/>
          <w:bCs/>
          <w:color w:val="7030A0"/>
          <w:sz w:val="24"/>
          <w:szCs w:val="24"/>
          <w:u w:val="single"/>
        </w:rPr>
      </w:pPr>
      <w:r>
        <w:rPr>
          <w:b/>
          <w:bCs/>
          <w:color w:val="7030A0"/>
          <w:sz w:val="24"/>
          <w:szCs w:val="24"/>
          <w:u w:val="single"/>
        </w:rPr>
        <w:lastRenderedPageBreak/>
        <w:t>Take Home Information</w:t>
      </w:r>
      <w:r w:rsidR="00C945E6">
        <w:rPr>
          <w:b/>
          <w:bCs/>
          <w:color w:val="7030A0"/>
          <w:sz w:val="24"/>
          <w:szCs w:val="24"/>
          <w:u w:val="single"/>
        </w:rPr>
        <w:t xml:space="preserve"> (articl</w:t>
      </w:r>
      <w:r w:rsidR="00265627">
        <w:rPr>
          <w:b/>
          <w:bCs/>
          <w:color w:val="7030A0"/>
          <w:sz w:val="24"/>
          <w:szCs w:val="24"/>
          <w:u w:val="single"/>
        </w:rPr>
        <w:t>es)</w:t>
      </w:r>
      <w:r>
        <w:rPr>
          <w:b/>
          <w:bCs/>
          <w:color w:val="7030A0"/>
          <w:sz w:val="24"/>
          <w:szCs w:val="24"/>
          <w:u w:val="single"/>
        </w:rPr>
        <w:t xml:space="preserve"> </w:t>
      </w:r>
    </w:p>
    <w:p w14:paraId="3DADEFAC" w14:textId="4AE06F9B" w:rsidR="007263A3" w:rsidRPr="00265627" w:rsidRDefault="000C29F9" w:rsidP="007263A3">
      <w:pPr>
        <w:ind w:right="-279"/>
        <w:rPr>
          <w:color w:val="C00000"/>
          <w:sz w:val="24"/>
          <w:szCs w:val="24"/>
          <w:u w:val="single"/>
        </w:rPr>
      </w:pPr>
      <w:r w:rsidRPr="00265627">
        <w:rPr>
          <w:b/>
          <w:bCs/>
          <w:color w:val="C00000"/>
          <w:sz w:val="24"/>
          <w:szCs w:val="24"/>
          <w:u w:val="single"/>
        </w:rPr>
        <w:t>Article One</w:t>
      </w:r>
    </w:p>
    <w:p w14:paraId="54D08036" w14:textId="45A9950A" w:rsidR="007263A3" w:rsidRPr="007263A3" w:rsidRDefault="007263A3" w:rsidP="007263A3">
      <w:pPr>
        <w:ind w:right="-279"/>
        <w:rPr>
          <w:sz w:val="24"/>
          <w:szCs w:val="24"/>
        </w:rPr>
      </w:pPr>
      <w:r w:rsidRPr="007263A3">
        <w:rPr>
          <w:sz w:val="24"/>
          <w:szCs w:val="24"/>
        </w:rPr>
        <w:t xml:space="preserve">When confronted by a loved one’s illness and dying, people often do not know where to turn for help. It is important for us to realize that within our communities, many people, organizations and online resources are available to assist us as we live this new reality. Below you will find a number of links to organizations that can be very helpful. This page is available at </w:t>
      </w:r>
      <w:hyperlink r:id="rId11" w:history="1">
        <w:r w:rsidRPr="007263A3">
          <w:rPr>
            <w:rStyle w:val="Hyperlink"/>
            <w:sz w:val="24"/>
            <w:szCs w:val="24"/>
          </w:rPr>
          <w:t>www.cccb.ca</w:t>
        </w:r>
      </w:hyperlink>
      <w:r>
        <w:rPr>
          <w:sz w:val="24"/>
          <w:szCs w:val="24"/>
          <w:u w:val="single"/>
        </w:rPr>
        <w:t xml:space="preserve"> </w:t>
      </w:r>
      <w:r w:rsidRPr="007263A3">
        <w:rPr>
          <w:sz w:val="24"/>
          <w:szCs w:val="24"/>
        </w:rPr>
        <w:t xml:space="preserve">. </w:t>
      </w:r>
    </w:p>
    <w:p w14:paraId="5DD37294" w14:textId="30E7CCC8" w:rsidR="007263A3" w:rsidRPr="007263A3" w:rsidRDefault="007263A3" w:rsidP="00B8073A">
      <w:pPr>
        <w:numPr>
          <w:ilvl w:val="0"/>
          <w:numId w:val="13"/>
        </w:numPr>
        <w:ind w:left="426" w:right="-279" w:hanging="426"/>
        <w:rPr>
          <w:sz w:val="24"/>
          <w:szCs w:val="24"/>
        </w:rPr>
      </w:pPr>
      <w:r w:rsidRPr="007263A3">
        <w:rPr>
          <w:sz w:val="24"/>
          <w:szCs w:val="24"/>
        </w:rPr>
        <w:t xml:space="preserve">Help Starts Here — </w:t>
      </w:r>
      <w:hyperlink r:id="rId12" w:history="1">
        <w:r w:rsidRPr="007263A3">
          <w:rPr>
            <w:rStyle w:val="Hyperlink"/>
            <w:sz w:val="24"/>
            <w:szCs w:val="24"/>
          </w:rPr>
          <w:t>www.211.ca</w:t>
        </w:r>
      </w:hyperlink>
      <w:r>
        <w:rPr>
          <w:sz w:val="24"/>
          <w:szCs w:val="24"/>
          <w:u w:val="single"/>
        </w:rPr>
        <w:t xml:space="preserve"> </w:t>
      </w:r>
      <w:r w:rsidRPr="007263A3">
        <w:rPr>
          <w:sz w:val="24"/>
          <w:szCs w:val="24"/>
        </w:rPr>
        <w:t xml:space="preserve">: Looking for help? For assistance finding housing, language training, employment and much more, call 2-1-1. It's free, offered in over 100 languages, and available in most parts of Canada day or night. Click on the map to search for services online in your community. </w:t>
      </w:r>
    </w:p>
    <w:p w14:paraId="13DF853D" w14:textId="05C16ADF" w:rsidR="007263A3" w:rsidRPr="007263A3" w:rsidRDefault="007263A3" w:rsidP="00B8073A">
      <w:pPr>
        <w:numPr>
          <w:ilvl w:val="0"/>
          <w:numId w:val="13"/>
        </w:numPr>
        <w:ind w:left="426" w:right="-279" w:hanging="426"/>
        <w:rPr>
          <w:sz w:val="24"/>
          <w:szCs w:val="24"/>
        </w:rPr>
      </w:pPr>
      <w:r w:rsidRPr="007263A3">
        <w:rPr>
          <w:sz w:val="24"/>
          <w:szCs w:val="24"/>
        </w:rPr>
        <w:t xml:space="preserve">Go Wish “Go Wish gives you an easy, even entertaining way to talk about what is most important to you. The cards help you find words to talk about what is important if you were to be living a life that may be shortened by serious illness.” </w:t>
      </w:r>
      <w:hyperlink r:id="rId13" w:history="1">
        <w:r w:rsidRPr="007263A3">
          <w:rPr>
            <w:rStyle w:val="Hyperlink"/>
            <w:sz w:val="24"/>
            <w:szCs w:val="24"/>
          </w:rPr>
          <w:t>http://www.gowish.org</w:t>
        </w:r>
      </w:hyperlink>
      <w:r>
        <w:rPr>
          <w:sz w:val="24"/>
          <w:szCs w:val="24"/>
          <w:u w:val="single"/>
        </w:rPr>
        <w:t xml:space="preserve"> </w:t>
      </w:r>
      <w:r w:rsidRPr="007263A3">
        <w:rPr>
          <w:sz w:val="24"/>
          <w:szCs w:val="24"/>
          <w:u w:val="single"/>
        </w:rPr>
        <w:t xml:space="preserve"> </w:t>
      </w:r>
    </w:p>
    <w:p w14:paraId="0107371A" w14:textId="2F96079B" w:rsidR="007263A3" w:rsidRPr="007263A3" w:rsidRDefault="007263A3" w:rsidP="00B8073A">
      <w:pPr>
        <w:numPr>
          <w:ilvl w:val="0"/>
          <w:numId w:val="13"/>
        </w:numPr>
        <w:ind w:left="426" w:right="-279" w:hanging="426"/>
        <w:rPr>
          <w:sz w:val="24"/>
          <w:szCs w:val="24"/>
        </w:rPr>
      </w:pPr>
      <w:r w:rsidRPr="007263A3">
        <w:rPr>
          <w:sz w:val="24"/>
          <w:szCs w:val="24"/>
        </w:rPr>
        <w:t xml:space="preserve">Hello: “The Conversation Game: Hello is a conversation game. It's the easy, non-threatening way to start a conversation with your family and friends about what matters most to you. </w:t>
      </w:r>
      <w:hyperlink r:id="rId14" w:history="1">
        <w:r w:rsidRPr="007263A3">
          <w:rPr>
            <w:rStyle w:val="Hyperlink"/>
            <w:sz w:val="24"/>
            <w:szCs w:val="24"/>
          </w:rPr>
          <w:t>https://commonpractice.com/products/hello-game</w:t>
        </w:r>
      </w:hyperlink>
      <w:r>
        <w:rPr>
          <w:sz w:val="24"/>
          <w:szCs w:val="24"/>
          <w:u w:val="single"/>
        </w:rPr>
        <w:t xml:space="preserve">   </w:t>
      </w:r>
      <w:r w:rsidRPr="007263A3">
        <w:rPr>
          <w:sz w:val="24"/>
          <w:szCs w:val="24"/>
          <w:u w:val="single"/>
        </w:rPr>
        <w:t xml:space="preserve"> </w:t>
      </w:r>
    </w:p>
    <w:p w14:paraId="0CD98DEE" w14:textId="76CDC5DC" w:rsidR="007263A3" w:rsidRPr="007263A3" w:rsidRDefault="007263A3" w:rsidP="00B8073A">
      <w:pPr>
        <w:numPr>
          <w:ilvl w:val="0"/>
          <w:numId w:val="13"/>
        </w:numPr>
        <w:ind w:left="426" w:right="-279" w:hanging="426"/>
        <w:rPr>
          <w:sz w:val="24"/>
          <w:szCs w:val="24"/>
        </w:rPr>
      </w:pPr>
      <w:r w:rsidRPr="007263A3">
        <w:rPr>
          <w:sz w:val="24"/>
          <w:szCs w:val="24"/>
        </w:rPr>
        <w:t xml:space="preserve">Speak Up — Advance Care Planning: </w:t>
      </w:r>
      <w:hyperlink r:id="rId15" w:history="1">
        <w:r w:rsidRPr="007263A3">
          <w:rPr>
            <w:rStyle w:val="Hyperlink"/>
            <w:sz w:val="24"/>
            <w:szCs w:val="24"/>
          </w:rPr>
          <w:t>www.advancecareplanning.ca</w:t>
        </w:r>
      </w:hyperlink>
      <w:r>
        <w:rPr>
          <w:sz w:val="24"/>
          <w:szCs w:val="24"/>
          <w:u w:val="single"/>
        </w:rPr>
        <w:t xml:space="preserve"> </w:t>
      </w:r>
    </w:p>
    <w:p w14:paraId="2B08AA93" w14:textId="77777777" w:rsidR="00B8073A" w:rsidRDefault="00B8073A" w:rsidP="000C29F9">
      <w:pPr>
        <w:ind w:right="-279"/>
        <w:rPr>
          <w:b/>
          <w:bCs/>
          <w:sz w:val="24"/>
          <w:szCs w:val="24"/>
        </w:rPr>
      </w:pPr>
    </w:p>
    <w:p w14:paraId="27E0EF4E" w14:textId="2F354E46" w:rsidR="000C29F9" w:rsidRPr="000C29F9" w:rsidRDefault="000C29F9" w:rsidP="000C29F9">
      <w:pPr>
        <w:ind w:right="-279"/>
        <w:rPr>
          <w:b/>
          <w:bCs/>
          <w:sz w:val="24"/>
          <w:szCs w:val="24"/>
        </w:rPr>
      </w:pPr>
      <w:r w:rsidRPr="000C29F9">
        <w:rPr>
          <w:b/>
          <w:bCs/>
          <w:sz w:val="24"/>
          <w:szCs w:val="24"/>
        </w:rPr>
        <w:t xml:space="preserve">Look in the Resources tab for the following and more: </w:t>
      </w:r>
    </w:p>
    <w:p w14:paraId="7B49450B" w14:textId="68D15A51" w:rsidR="000C29F9" w:rsidRPr="000C29F9" w:rsidRDefault="000C29F9" w:rsidP="00C945E6">
      <w:pPr>
        <w:numPr>
          <w:ilvl w:val="0"/>
          <w:numId w:val="14"/>
        </w:numPr>
        <w:ind w:left="426" w:right="-279" w:hanging="426"/>
        <w:rPr>
          <w:sz w:val="24"/>
          <w:szCs w:val="24"/>
        </w:rPr>
      </w:pPr>
      <w:r w:rsidRPr="000C29F9">
        <w:rPr>
          <w:sz w:val="24"/>
          <w:szCs w:val="24"/>
        </w:rPr>
        <w:t xml:space="preserve">Advance care planning in your province or territory: </w:t>
      </w:r>
      <w:hyperlink r:id="rId16" w:history="1">
        <w:r w:rsidRPr="000C29F9">
          <w:rPr>
            <w:rStyle w:val="Hyperlink"/>
            <w:sz w:val="24"/>
            <w:szCs w:val="24"/>
          </w:rPr>
          <w:t>https://www.advancecareplanning.ca/acp-across-canada/</w:t>
        </w:r>
      </w:hyperlink>
      <w:r>
        <w:rPr>
          <w:sz w:val="24"/>
          <w:szCs w:val="24"/>
          <w:u w:val="single"/>
        </w:rPr>
        <w:t xml:space="preserve"> </w:t>
      </w:r>
      <w:r w:rsidRPr="000C29F9">
        <w:rPr>
          <w:sz w:val="24"/>
          <w:szCs w:val="24"/>
          <w:u w:val="single"/>
        </w:rPr>
        <w:t xml:space="preserve"> </w:t>
      </w:r>
    </w:p>
    <w:p w14:paraId="405B9CE5" w14:textId="77777777" w:rsidR="00396DBF" w:rsidRPr="00396DBF" w:rsidRDefault="000C29F9" w:rsidP="00C945E6">
      <w:pPr>
        <w:numPr>
          <w:ilvl w:val="0"/>
          <w:numId w:val="14"/>
        </w:numPr>
        <w:ind w:left="426" w:right="-279" w:hanging="426"/>
        <w:rPr>
          <w:sz w:val="24"/>
          <w:szCs w:val="24"/>
          <w:u w:val="single"/>
        </w:rPr>
      </w:pPr>
      <w:r w:rsidRPr="000C29F9">
        <w:rPr>
          <w:sz w:val="24"/>
          <w:szCs w:val="24"/>
        </w:rPr>
        <w:t xml:space="preserve">You and your family: </w:t>
      </w:r>
    </w:p>
    <w:p w14:paraId="159ECAD2" w14:textId="1653C02C" w:rsidR="00396DBF" w:rsidRPr="00396DBF" w:rsidRDefault="00396DBF" w:rsidP="00C945E6">
      <w:pPr>
        <w:numPr>
          <w:ilvl w:val="0"/>
          <w:numId w:val="14"/>
        </w:numPr>
        <w:ind w:left="426" w:right="-279" w:hanging="426"/>
        <w:rPr>
          <w:sz w:val="24"/>
          <w:szCs w:val="24"/>
          <w:u w:val="single"/>
        </w:rPr>
      </w:pPr>
      <w:hyperlink r:id="rId17" w:anchor="resource-library|category:you-and-your-family" w:history="1">
        <w:r w:rsidRPr="00396DBF">
          <w:rPr>
            <w:rStyle w:val="Hyperlink"/>
            <w:sz w:val="24"/>
            <w:szCs w:val="24"/>
          </w:rPr>
          <w:t>https://www.advancecareplanning.ca/resource-library/#resource-library|category:you-and-your-family</w:t>
        </w:r>
      </w:hyperlink>
      <w:r>
        <w:rPr>
          <w:sz w:val="24"/>
          <w:szCs w:val="24"/>
          <w:u w:val="single"/>
        </w:rPr>
        <w:t xml:space="preserve">  </w:t>
      </w:r>
      <w:r w:rsidRPr="00396DBF">
        <w:rPr>
          <w:sz w:val="24"/>
          <w:szCs w:val="24"/>
          <w:u w:val="single"/>
        </w:rPr>
        <w:t xml:space="preserve"> </w:t>
      </w:r>
    </w:p>
    <w:p w14:paraId="7D3ABD69" w14:textId="09C757A6" w:rsidR="000C29F9" w:rsidRPr="000C29F9" w:rsidRDefault="000C29F9" w:rsidP="00C945E6">
      <w:pPr>
        <w:numPr>
          <w:ilvl w:val="0"/>
          <w:numId w:val="14"/>
        </w:numPr>
        <w:ind w:left="426" w:right="-279" w:hanging="426"/>
        <w:rPr>
          <w:sz w:val="24"/>
          <w:szCs w:val="24"/>
        </w:rPr>
      </w:pPr>
      <w:r w:rsidRPr="000C29F9">
        <w:rPr>
          <w:sz w:val="24"/>
          <w:szCs w:val="24"/>
        </w:rPr>
        <w:t xml:space="preserve">Advance Care Planning Workbooks and Quick Guides: </w:t>
      </w:r>
      <w:hyperlink r:id="rId18" w:anchor="resource-library%7Ccategory:you-and-your-family" w:history="1">
        <w:r w:rsidRPr="000C29F9">
          <w:rPr>
            <w:rStyle w:val="Hyperlink"/>
            <w:sz w:val="24"/>
            <w:szCs w:val="24"/>
          </w:rPr>
          <w:t>https://www.advancecareplanning.ca/resource-library/ #resource-library|category:you-and-your-family</w:t>
        </w:r>
        <w:r w:rsidR="008C7982" w:rsidRPr="00C22378">
          <w:rPr>
            <w:rStyle w:val="Hyperlink"/>
            <w:sz w:val="24"/>
            <w:szCs w:val="24"/>
          </w:rPr>
          <w:t xml:space="preserve"> </w:t>
        </w:r>
      </w:hyperlink>
      <w:r w:rsidRPr="000C29F9">
        <w:rPr>
          <w:sz w:val="24"/>
          <w:szCs w:val="24"/>
          <w:u w:val="single"/>
        </w:rPr>
        <w:t xml:space="preserve"> </w:t>
      </w:r>
    </w:p>
    <w:p w14:paraId="51815430" w14:textId="23B6DC96" w:rsidR="000C29F9" w:rsidRPr="000C29F9" w:rsidRDefault="000C29F9" w:rsidP="00C945E6">
      <w:pPr>
        <w:numPr>
          <w:ilvl w:val="0"/>
          <w:numId w:val="14"/>
        </w:numPr>
        <w:ind w:left="426" w:right="-279" w:hanging="426"/>
        <w:rPr>
          <w:sz w:val="24"/>
          <w:szCs w:val="24"/>
        </w:rPr>
      </w:pPr>
      <w:r w:rsidRPr="000C29F9">
        <w:rPr>
          <w:sz w:val="24"/>
          <w:szCs w:val="24"/>
        </w:rPr>
        <w:t xml:space="preserve">Conversation starters: </w:t>
      </w:r>
      <w:hyperlink r:id="rId19" w:history="1">
        <w:r w:rsidR="008C7982" w:rsidRPr="000C29F9">
          <w:rPr>
            <w:rStyle w:val="Hyperlink"/>
            <w:sz w:val="24"/>
            <w:szCs w:val="24"/>
          </w:rPr>
          <w:t>https://www.advancecareplanning.ca/resource/conversation-starters/</w:t>
        </w:r>
      </w:hyperlink>
      <w:r w:rsidR="008C7982">
        <w:rPr>
          <w:sz w:val="24"/>
          <w:szCs w:val="24"/>
          <w:u w:val="single"/>
        </w:rPr>
        <w:t xml:space="preserve">  </w:t>
      </w:r>
    </w:p>
    <w:p w14:paraId="698796C4" w14:textId="3BBB9A4E" w:rsidR="000C29F9" w:rsidRPr="000C29F9" w:rsidRDefault="000C29F9" w:rsidP="00C945E6">
      <w:pPr>
        <w:numPr>
          <w:ilvl w:val="0"/>
          <w:numId w:val="14"/>
        </w:numPr>
        <w:ind w:left="426" w:right="-279" w:hanging="426"/>
        <w:rPr>
          <w:sz w:val="24"/>
          <w:szCs w:val="24"/>
        </w:rPr>
      </w:pPr>
      <w:r w:rsidRPr="000C29F9">
        <w:rPr>
          <w:sz w:val="24"/>
          <w:szCs w:val="24"/>
        </w:rPr>
        <w:t xml:space="preserve">Choose a Substitute Decision Maker: </w:t>
      </w:r>
      <w:hyperlink r:id="rId20" w:history="1">
        <w:r w:rsidR="00CC708B" w:rsidRPr="000C29F9">
          <w:rPr>
            <w:rStyle w:val="Hyperlink"/>
            <w:sz w:val="24"/>
            <w:szCs w:val="24"/>
          </w:rPr>
          <w:t>https://www.advancecareplanning.ca/resource/choosing-a-substitute-decision-maker/</w:t>
        </w:r>
      </w:hyperlink>
      <w:r w:rsidR="00CC708B">
        <w:rPr>
          <w:sz w:val="24"/>
          <w:szCs w:val="24"/>
          <w:u w:val="single"/>
        </w:rPr>
        <w:t xml:space="preserve"> </w:t>
      </w:r>
      <w:r w:rsidR="008C7982">
        <w:rPr>
          <w:sz w:val="24"/>
          <w:szCs w:val="24"/>
          <w:u w:val="single"/>
        </w:rPr>
        <w:t xml:space="preserve"> </w:t>
      </w:r>
      <w:r w:rsidR="00CC708B">
        <w:rPr>
          <w:sz w:val="24"/>
          <w:szCs w:val="24"/>
          <w:u w:val="single"/>
        </w:rPr>
        <w:t xml:space="preserve"> </w:t>
      </w:r>
      <w:r w:rsidRPr="000C29F9">
        <w:rPr>
          <w:sz w:val="24"/>
          <w:szCs w:val="24"/>
          <w:u w:val="single"/>
        </w:rPr>
        <w:t xml:space="preserve"> </w:t>
      </w:r>
    </w:p>
    <w:p w14:paraId="11AFDB89" w14:textId="3B2C9A54" w:rsidR="000C29F9" w:rsidRPr="000C29F9" w:rsidRDefault="000C29F9" w:rsidP="00C945E6">
      <w:pPr>
        <w:numPr>
          <w:ilvl w:val="0"/>
          <w:numId w:val="14"/>
        </w:numPr>
        <w:ind w:left="426" w:right="-279" w:hanging="426"/>
        <w:rPr>
          <w:sz w:val="24"/>
          <w:szCs w:val="24"/>
        </w:rPr>
      </w:pPr>
      <w:r w:rsidRPr="000C29F9">
        <w:rPr>
          <w:sz w:val="24"/>
          <w:szCs w:val="24"/>
        </w:rPr>
        <w:t xml:space="preserve">Speak up Wallet Card: </w:t>
      </w:r>
      <w:hyperlink r:id="rId21" w:history="1">
        <w:r w:rsidR="00C22378" w:rsidRPr="000C29F9">
          <w:rPr>
            <w:rStyle w:val="Hyperlink"/>
            <w:sz w:val="24"/>
            <w:szCs w:val="24"/>
          </w:rPr>
          <w:t>https://www.advancecareplanning.ca/resource/speak-up-wallet-card-bookmark/</w:t>
        </w:r>
      </w:hyperlink>
      <w:r w:rsidR="00C22378">
        <w:rPr>
          <w:sz w:val="24"/>
          <w:szCs w:val="24"/>
          <w:u w:val="single"/>
        </w:rPr>
        <w:t xml:space="preserve">  </w:t>
      </w:r>
      <w:r w:rsidRPr="000C29F9">
        <w:rPr>
          <w:sz w:val="24"/>
          <w:szCs w:val="24"/>
          <w:u w:val="single"/>
        </w:rPr>
        <w:t xml:space="preserve"> </w:t>
      </w:r>
    </w:p>
    <w:p w14:paraId="2285D3B0" w14:textId="130434B7" w:rsidR="000C29F9" w:rsidRPr="000C29F9" w:rsidRDefault="000C29F9" w:rsidP="00C945E6">
      <w:pPr>
        <w:numPr>
          <w:ilvl w:val="0"/>
          <w:numId w:val="14"/>
        </w:numPr>
        <w:ind w:left="426" w:right="-279" w:hanging="426"/>
        <w:rPr>
          <w:sz w:val="24"/>
          <w:szCs w:val="24"/>
        </w:rPr>
      </w:pPr>
      <w:r w:rsidRPr="000C29F9">
        <w:rPr>
          <w:sz w:val="24"/>
          <w:szCs w:val="24"/>
        </w:rPr>
        <w:lastRenderedPageBreak/>
        <w:t xml:space="preserve">CPR Decision Aids: </w:t>
      </w:r>
      <w:hyperlink r:id="rId22" w:history="1">
        <w:r w:rsidR="00C22378" w:rsidRPr="000C29F9">
          <w:rPr>
            <w:rStyle w:val="Hyperlink"/>
            <w:sz w:val="24"/>
            <w:szCs w:val="24"/>
          </w:rPr>
          <w:t>https://www.advancecareplanning.ca/resource/cpr-decision-aids/</w:t>
        </w:r>
      </w:hyperlink>
      <w:r w:rsidR="00C22378">
        <w:rPr>
          <w:sz w:val="24"/>
          <w:szCs w:val="24"/>
          <w:u w:val="single"/>
        </w:rPr>
        <w:t xml:space="preserve">  </w:t>
      </w:r>
      <w:r w:rsidRPr="000C29F9">
        <w:rPr>
          <w:sz w:val="24"/>
          <w:szCs w:val="24"/>
          <w:u w:val="single"/>
        </w:rPr>
        <w:t xml:space="preserve"> </w:t>
      </w:r>
    </w:p>
    <w:p w14:paraId="0316D444" w14:textId="7F5FFAB4" w:rsidR="000C29F9" w:rsidRPr="000C29F9" w:rsidRDefault="000C29F9" w:rsidP="00C945E6">
      <w:pPr>
        <w:numPr>
          <w:ilvl w:val="0"/>
          <w:numId w:val="14"/>
        </w:numPr>
        <w:ind w:left="426" w:right="-279" w:hanging="426"/>
        <w:rPr>
          <w:sz w:val="24"/>
          <w:szCs w:val="24"/>
        </w:rPr>
      </w:pPr>
      <w:r w:rsidRPr="000C29F9">
        <w:rPr>
          <w:sz w:val="24"/>
          <w:szCs w:val="24"/>
        </w:rPr>
        <w:t xml:space="preserve">ICU Workbook: </w:t>
      </w:r>
      <w:hyperlink r:id="rId23" w:history="1">
        <w:r w:rsidR="00C22378" w:rsidRPr="000C29F9">
          <w:rPr>
            <w:rStyle w:val="Hyperlink"/>
            <w:sz w:val="24"/>
            <w:szCs w:val="24"/>
          </w:rPr>
          <w:t>https://www.advancecareplanning.ca/resource/icu-workbook/</w:t>
        </w:r>
      </w:hyperlink>
      <w:r w:rsidR="00C22378">
        <w:rPr>
          <w:sz w:val="24"/>
          <w:szCs w:val="24"/>
          <w:u w:val="single"/>
        </w:rPr>
        <w:t xml:space="preserve"> </w:t>
      </w:r>
      <w:r w:rsidRPr="000C29F9">
        <w:rPr>
          <w:sz w:val="24"/>
          <w:szCs w:val="24"/>
          <w:u w:val="single"/>
        </w:rPr>
        <w:t xml:space="preserve"> </w:t>
      </w:r>
    </w:p>
    <w:p w14:paraId="1DD9F991" w14:textId="798B11DC" w:rsidR="000C29F9" w:rsidRPr="000C29F9" w:rsidRDefault="000C29F9" w:rsidP="00C945E6">
      <w:pPr>
        <w:numPr>
          <w:ilvl w:val="0"/>
          <w:numId w:val="14"/>
        </w:numPr>
        <w:ind w:left="426" w:right="-279" w:hanging="426"/>
        <w:rPr>
          <w:sz w:val="24"/>
          <w:szCs w:val="24"/>
        </w:rPr>
      </w:pPr>
      <w:r w:rsidRPr="000C29F9">
        <w:rPr>
          <w:sz w:val="24"/>
          <w:szCs w:val="24"/>
        </w:rPr>
        <w:t xml:space="preserve">Cancer Planning Toolkit: </w:t>
      </w:r>
      <w:hyperlink r:id="rId24" w:history="1">
        <w:r w:rsidR="00C22378" w:rsidRPr="000C29F9">
          <w:rPr>
            <w:rStyle w:val="Hyperlink"/>
            <w:sz w:val="24"/>
            <w:szCs w:val="24"/>
          </w:rPr>
          <w:t>https://www.advancecareplanning.ca/resource/cancer-toolkit/</w:t>
        </w:r>
      </w:hyperlink>
      <w:r w:rsidR="00C22378">
        <w:rPr>
          <w:sz w:val="24"/>
          <w:szCs w:val="24"/>
          <w:u w:val="single"/>
        </w:rPr>
        <w:t xml:space="preserve"> </w:t>
      </w:r>
      <w:r w:rsidRPr="000C29F9">
        <w:rPr>
          <w:sz w:val="24"/>
          <w:szCs w:val="24"/>
          <w:u w:val="single"/>
        </w:rPr>
        <w:t xml:space="preserve"> </w:t>
      </w:r>
    </w:p>
    <w:p w14:paraId="4E47E062" w14:textId="6BF82909" w:rsidR="000C29F9" w:rsidRPr="000C29F9" w:rsidRDefault="000C29F9" w:rsidP="00C945E6">
      <w:pPr>
        <w:numPr>
          <w:ilvl w:val="0"/>
          <w:numId w:val="14"/>
        </w:numPr>
        <w:ind w:left="426" w:right="-279" w:hanging="426"/>
        <w:rPr>
          <w:sz w:val="24"/>
          <w:szCs w:val="24"/>
        </w:rPr>
      </w:pPr>
      <w:r w:rsidRPr="000C29F9">
        <w:rPr>
          <w:sz w:val="24"/>
          <w:szCs w:val="24"/>
        </w:rPr>
        <w:t xml:space="preserve">First Nations Resources: </w:t>
      </w:r>
      <w:hyperlink r:id="rId25" w:history="1">
        <w:r w:rsidR="00C22378" w:rsidRPr="000C29F9">
          <w:rPr>
            <w:rStyle w:val="Hyperlink"/>
            <w:sz w:val="24"/>
            <w:szCs w:val="24"/>
          </w:rPr>
          <w:t>https://www.advancecareplanning.ca/resource/first-nations-acp-resources/</w:t>
        </w:r>
      </w:hyperlink>
      <w:r w:rsidR="00C22378">
        <w:rPr>
          <w:sz w:val="24"/>
          <w:szCs w:val="24"/>
          <w:u w:val="single"/>
        </w:rPr>
        <w:t xml:space="preserve"> </w:t>
      </w:r>
    </w:p>
    <w:p w14:paraId="255E0C85" w14:textId="77777777" w:rsidR="00E357DB" w:rsidRDefault="00E357DB" w:rsidP="00BB6B74">
      <w:pPr>
        <w:ind w:right="-279"/>
        <w:rPr>
          <w:sz w:val="24"/>
          <w:szCs w:val="24"/>
        </w:rPr>
      </w:pPr>
    </w:p>
    <w:p w14:paraId="6B226118" w14:textId="77777777" w:rsidR="00046B46" w:rsidRDefault="00046B46" w:rsidP="00BB6B74">
      <w:pPr>
        <w:ind w:right="-279"/>
        <w:rPr>
          <w:sz w:val="24"/>
          <w:szCs w:val="24"/>
        </w:rPr>
      </w:pPr>
    </w:p>
    <w:p w14:paraId="41CD99A9" w14:textId="46EADF24" w:rsidR="00046B46" w:rsidRPr="00265627" w:rsidRDefault="00046B46" w:rsidP="00BB6B74">
      <w:pPr>
        <w:ind w:right="-279"/>
        <w:rPr>
          <w:b/>
          <w:bCs/>
          <w:color w:val="C00000"/>
          <w:sz w:val="24"/>
          <w:szCs w:val="24"/>
          <w:u w:val="single"/>
        </w:rPr>
      </w:pPr>
      <w:r w:rsidRPr="00265627">
        <w:rPr>
          <w:b/>
          <w:bCs/>
          <w:color w:val="C00000"/>
          <w:sz w:val="24"/>
          <w:szCs w:val="24"/>
          <w:u w:val="single"/>
        </w:rPr>
        <w:t>Article Two</w:t>
      </w:r>
    </w:p>
    <w:p w14:paraId="17A1A6E0" w14:textId="6B0FA050" w:rsidR="00046B46" w:rsidRPr="00046B46" w:rsidRDefault="00046B46" w:rsidP="00046B46">
      <w:pPr>
        <w:ind w:right="-279"/>
        <w:rPr>
          <w:sz w:val="24"/>
          <w:szCs w:val="24"/>
        </w:rPr>
      </w:pPr>
      <w:r w:rsidRPr="00046B46">
        <w:rPr>
          <w:b/>
          <w:bCs/>
          <w:sz w:val="24"/>
          <w:szCs w:val="24"/>
        </w:rPr>
        <w:t xml:space="preserve">Discernment and decision-making </w:t>
      </w:r>
      <w:r w:rsidR="00F77F7F">
        <w:rPr>
          <w:b/>
          <w:bCs/>
          <w:sz w:val="24"/>
          <w:szCs w:val="24"/>
        </w:rPr>
        <w:t>as one prepares to pass on to eternal life</w:t>
      </w:r>
      <w:r w:rsidRPr="00046B46">
        <w:rPr>
          <w:b/>
          <w:bCs/>
          <w:sz w:val="24"/>
          <w:szCs w:val="24"/>
        </w:rPr>
        <w:t xml:space="preserve"> </w:t>
      </w:r>
      <w:r w:rsidR="00136C1D">
        <w:rPr>
          <w:sz w:val="24"/>
          <w:szCs w:val="24"/>
        </w:rPr>
        <w:t xml:space="preserve"> - </w:t>
      </w:r>
      <w:r w:rsidRPr="00046B46">
        <w:rPr>
          <w:b/>
          <w:bCs/>
          <w:sz w:val="24"/>
          <w:szCs w:val="24"/>
        </w:rPr>
        <w:t xml:space="preserve">Question and answer take-home </w:t>
      </w:r>
    </w:p>
    <w:p w14:paraId="2F8BAC54" w14:textId="49EA9D4F" w:rsidR="00046B46" w:rsidRPr="00046B46" w:rsidRDefault="00046B46" w:rsidP="00046B46">
      <w:pPr>
        <w:ind w:right="-279"/>
        <w:rPr>
          <w:sz w:val="24"/>
          <w:szCs w:val="24"/>
        </w:rPr>
      </w:pPr>
      <w:r w:rsidRPr="00046B46">
        <w:rPr>
          <w:b/>
          <w:bCs/>
          <w:sz w:val="24"/>
          <w:szCs w:val="24"/>
        </w:rPr>
        <w:t>1. What is Catholic teaching on death and dying</w:t>
      </w:r>
      <w:r w:rsidR="00F77F7F">
        <w:rPr>
          <w:b/>
          <w:bCs/>
          <w:sz w:val="24"/>
          <w:szCs w:val="24"/>
        </w:rPr>
        <w:t xml:space="preserve"> and passing on to eternal life</w:t>
      </w:r>
      <w:r w:rsidRPr="00046B46">
        <w:rPr>
          <w:b/>
          <w:bCs/>
          <w:sz w:val="24"/>
          <w:szCs w:val="24"/>
        </w:rPr>
        <w:t xml:space="preserve">? </w:t>
      </w:r>
    </w:p>
    <w:p w14:paraId="1C5EDAE6" w14:textId="77777777" w:rsidR="00046B46" w:rsidRPr="00046B46" w:rsidRDefault="00046B46" w:rsidP="00046B46">
      <w:pPr>
        <w:ind w:right="-279"/>
        <w:rPr>
          <w:sz w:val="24"/>
          <w:szCs w:val="24"/>
        </w:rPr>
      </w:pPr>
      <w:r w:rsidRPr="00046B46">
        <w:rPr>
          <w:sz w:val="24"/>
          <w:szCs w:val="24"/>
        </w:rPr>
        <w:t xml:space="preserve">The Catholic Tradition holds the following beliefs: </w:t>
      </w:r>
    </w:p>
    <w:p w14:paraId="7E006EDC" w14:textId="77777777" w:rsidR="00046B46" w:rsidRPr="00046B46" w:rsidRDefault="00046B46" w:rsidP="001B5335">
      <w:pPr>
        <w:numPr>
          <w:ilvl w:val="0"/>
          <w:numId w:val="25"/>
        </w:numPr>
        <w:ind w:left="426" w:right="-279" w:hanging="426"/>
        <w:rPr>
          <w:sz w:val="24"/>
          <w:szCs w:val="24"/>
        </w:rPr>
      </w:pPr>
      <w:r w:rsidRPr="00046B46">
        <w:rPr>
          <w:sz w:val="24"/>
          <w:szCs w:val="24"/>
        </w:rPr>
        <w:t xml:space="preserve">All persons are created in the image and likeness of God: therefore, we are called to respect every person and to respect the sanctity of each human life from conception to natural death. </w:t>
      </w:r>
    </w:p>
    <w:p w14:paraId="1F3AF223" w14:textId="77777777" w:rsidR="00046B46" w:rsidRPr="00046B46" w:rsidRDefault="00046B46" w:rsidP="001B5335">
      <w:pPr>
        <w:ind w:left="426" w:right="-279"/>
        <w:rPr>
          <w:sz w:val="24"/>
          <w:szCs w:val="24"/>
        </w:rPr>
      </w:pPr>
      <w:r w:rsidRPr="00046B46">
        <w:rPr>
          <w:sz w:val="24"/>
          <w:szCs w:val="24"/>
        </w:rPr>
        <w:t xml:space="preserve">“Human life is sacred because from its beginning it involves the creative action of God and it remains for ever in a special relationship with the Creator, who is its sole end. God alone is the Lord of life from its beginning until its end: no one can under any circumstance claim for himself the right directly to destroy an innocent human being.” </w:t>
      </w:r>
      <w:r w:rsidRPr="006F0A74">
        <w:rPr>
          <w:i/>
          <w:iCs/>
          <w:sz w:val="20"/>
          <w:szCs w:val="20"/>
        </w:rPr>
        <w:t>(Catechism of the Catholic Church, n. 2258)</w:t>
      </w:r>
      <w:r w:rsidRPr="00046B46">
        <w:rPr>
          <w:sz w:val="24"/>
          <w:szCs w:val="24"/>
        </w:rPr>
        <w:t xml:space="preserve"> </w:t>
      </w:r>
    </w:p>
    <w:p w14:paraId="2C947330" w14:textId="77777777" w:rsidR="007E1802" w:rsidRDefault="00046B46" w:rsidP="001B5335">
      <w:pPr>
        <w:numPr>
          <w:ilvl w:val="0"/>
          <w:numId w:val="16"/>
        </w:numPr>
        <w:ind w:left="426" w:right="-279" w:hanging="426"/>
        <w:rPr>
          <w:sz w:val="24"/>
          <w:szCs w:val="24"/>
        </w:rPr>
      </w:pPr>
      <w:r w:rsidRPr="00046B46">
        <w:rPr>
          <w:sz w:val="24"/>
          <w:szCs w:val="24"/>
        </w:rPr>
        <w:t xml:space="preserve">We are always called to provide care, compassion and comfort to those who are suffering and/or dying. </w:t>
      </w:r>
    </w:p>
    <w:p w14:paraId="329993EC" w14:textId="2153F2C0" w:rsidR="00046B46" w:rsidRPr="007E1802" w:rsidRDefault="00046B46" w:rsidP="001B5335">
      <w:pPr>
        <w:numPr>
          <w:ilvl w:val="0"/>
          <w:numId w:val="16"/>
        </w:numPr>
        <w:ind w:left="426" w:right="-279" w:hanging="426"/>
        <w:rPr>
          <w:sz w:val="24"/>
          <w:szCs w:val="24"/>
        </w:rPr>
      </w:pPr>
      <w:r w:rsidRPr="007E1802">
        <w:rPr>
          <w:sz w:val="24"/>
          <w:szCs w:val="24"/>
        </w:rPr>
        <w:t xml:space="preserve">Euthanasia “is understood to be any action or omission which of itself and by intention causes death, with the purpose of eliminating all suffering.” </w:t>
      </w:r>
      <w:r w:rsidRPr="007E1802">
        <w:rPr>
          <w:sz w:val="20"/>
          <w:szCs w:val="20"/>
        </w:rPr>
        <w:t xml:space="preserve">(Pope St. John Paul ii, </w:t>
      </w:r>
      <w:r w:rsidRPr="007E1802">
        <w:rPr>
          <w:i/>
          <w:iCs/>
          <w:sz w:val="20"/>
          <w:szCs w:val="20"/>
        </w:rPr>
        <w:t xml:space="preserve">Evangelium Vitae </w:t>
      </w:r>
      <w:r w:rsidRPr="007E1802">
        <w:rPr>
          <w:sz w:val="20"/>
          <w:szCs w:val="20"/>
        </w:rPr>
        <w:t xml:space="preserve">[The Gospel of Life], 1995, n. 65) </w:t>
      </w:r>
    </w:p>
    <w:p w14:paraId="48CC9309" w14:textId="77777777" w:rsidR="00046B46" w:rsidRPr="00046B46" w:rsidRDefault="00046B46" w:rsidP="001B5335">
      <w:pPr>
        <w:numPr>
          <w:ilvl w:val="0"/>
          <w:numId w:val="16"/>
        </w:numPr>
        <w:ind w:left="426" w:right="-279" w:hanging="426"/>
        <w:rPr>
          <w:sz w:val="24"/>
          <w:szCs w:val="24"/>
        </w:rPr>
      </w:pPr>
      <w:r w:rsidRPr="00046B46">
        <w:rPr>
          <w:sz w:val="24"/>
          <w:szCs w:val="24"/>
        </w:rPr>
        <w:t xml:space="preserve">The Catholic Church opposes euthanasia and assisted suicide (which in Canada is referred to as “Medical Assistance in Dying”) in all of its regrettable forms. The Church teaches that “whatever its motives and means, direct euthanasia consists in putting an end to the lives of handicapped, sick, or dying persons. It is morally unacceptable.” </w:t>
      </w:r>
      <w:r w:rsidRPr="006F0A74">
        <w:rPr>
          <w:i/>
          <w:iCs/>
          <w:sz w:val="20"/>
          <w:szCs w:val="20"/>
        </w:rPr>
        <w:t>(Catechism of the Catholic Church, n. 2277)</w:t>
      </w:r>
    </w:p>
    <w:p w14:paraId="581478A7" w14:textId="77777777" w:rsidR="004B349C" w:rsidRDefault="003C466D" w:rsidP="001B5335">
      <w:pPr>
        <w:numPr>
          <w:ilvl w:val="1"/>
          <w:numId w:val="17"/>
        </w:numPr>
        <w:ind w:left="426" w:right="-279"/>
        <w:rPr>
          <w:sz w:val="24"/>
          <w:szCs w:val="24"/>
        </w:rPr>
      </w:pPr>
      <w:r w:rsidRPr="003C466D">
        <w:rPr>
          <w:sz w:val="24"/>
          <w:szCs w:val="24"/>
        </w:rPr>
        <w:t xml:space="preserve">Both euthanasia and assisted suicide, while opposed by the Church, are regrettably legal in Canada. </w:t>
      </w:r>
    </w:p>
    <w:p w14:paraId="636D0CE8" w14:textId="523E59D6" w:rsidR="003C466D" w:rsidRPr="003C466D" w:rsidRDefault="003C466D" w:rsidP="001B5335">
      <w:pPr>
        <w:ind w:left="426" w:right="-279"/>
        <w:rPr>
          <w:sz w:val="24"/>
          <w:szCs w:val="24"/>
        </w:rPr>
      </w:pPr>
      <w:r w:rsidRPr="004B349C">
        <w:rPr>
          <w:b/>
          <w:bCs/>
          <w:color w:val="FF0000"/>
          <w:sz w:val="24"/>
          <w:szCs w:val="24"/>
        </w:rPr>
        <w:t>Euthanasia</w:t>
      </w:r>
      <w:r w:rsidRPr="003C466D">
        <w:rPr>
          <w:sz w:val="24"/>
          <w:szCs w:val="24"/>
        </w:rPr>
        <w:t xml:space="preserve"> is “the administering by a medical practitioner or nurse practitioner of a substance to a person, at their request, that causes their death.”</w:t>
      </w:r>
      <w:r w:rsidR="00FF5B6F">
        <w:rPr>
          <w:sz w:val="24"/>
          <w:szCs w:val="24"/>
        </w:rPr>
        <w:t xml:space="preserve"> </w:t>
      </w:r>
      <w:r w:rsidR="00FF5B6F" w:rsidRPr="0045418F">
        <w:rPr>
          <w:i/>
          <w:iCs/>
          <w:sz w:val="20"/>
          <w:szCs w:val="20"/>
        </w:rPr>
        <w:t>(</w:t>
      </w:r>
      <w:r w:rsidR="00FF5B6F" w:rsidRPr="00FF5B6F">
        <w:rPr>
          <w:i/>
          <w:iCs/>
          <w:sz w:val="20"/>
          <w:szCs w:val="20"/>
        </w:rPr>
        <w:t xml:space="preserve">Bill C-14. Section (7) Definition. See </w:t>
      </w:r>
      <w:hyperlink r:id="rId26" w:history="1">
        <w:r w:rsidR="0045418F" w:rsidRPr="00FF5B6F">
          <w:rPr>
            <w:rStyle w:val="Hyperlink"/>
            <w:i/>
            <w:iCs/>
            <w:sz w:val="20"/>
            <w:szCs w:val="20"/>
          </w:rPr>
          <w:t>https://www.parl.ca/DocumentViewer/en/42-1/bill/C-14/royal-assent</w:t>
        </w:r>
      </w:hyperlink>
      <w:r w:rsidR="0045418F" w:rsidRPr="0045418F">
        <w:rPr>
          <w:i/>
          <w:iCs/>
          <w:sz w:val="20"/>
          <w:szCs w:val="20"/>
          <w:u w:val="single"/>
        </w:rPr>
        <w:t xml:space="preserve"> )</w:t>
      </w:r>
      <w:r w:rsidRPr="003C466D">
        <w:rPr>
          <w:sz w:val="24"/>
          <w:szCs w:val="24"/>
        </w:rPr>
        <w:t xml:space="preserve"> </w:t>
      </w:r>
    </w:p>
    <w:p w14:paraId="14B95883" w14:textId="6BE55A69" w:rsidR="003C466D" w:rsidRPr="003C466D" w:rsidRDefault="003C466D" w:rsidP="001B5335">
      <w:pPr>
        <w:ind w:left="426" w:right="-279"/>
        <w:rPr>
          <w:sz w:val="24"/>
          <w:szCs w:val="24"/>
        </w:rPr>
      </w:pPr>
      <w:r w:rsidRPr="004B349C">
        <w:rPr>
          <w:b/>
          <w:bCs/>
          <w:color w:val="FF0000"/>
          <w:sz w:val="24"/>
          <w:szCs w:val="24"/>
        </w:rPr>
        <w:lastRenderedPageBreak/>
        <w:t>Assisted suicide</w:t>
      </w:r>
      <w:r w:rsidRPr="004B349C">
        <w:rPr>
          <w:color w:val="FF0000"/>
          <w:sz w:val="24"/>
          <w:szCs w:val="24"/>
        </w:rPr>
        <w:t xml:space="preserve"> </w:t>
      </w:r>
      <w:r w:rsidRPr="003C466D">
        <w:rPr>
          <w:sz w:val="24"/>
          <w:szCs w:val="24"/>
        </w:rPr>
        <w:t>is “the prescribing or providing by a medical practitioner or nurse practitioner of a substance to a person, at their request, so that they may self-administer the substance and in doing so cause their own death.”</w:t>
      </w:r>
    </w:p>
    <w:p w14:paraId="25855A54" w14:textId="77777777" w:rsidR="003C466D" w:rsidRPr="003C466D" w:rsidRDefault="003C466D" w:rsidP="001B5335">
      <w:pPr>
        <w:numPr>
          <w:ilvl w:val="1"/>
          <w:numId w:val="17"/>
        </w:numPr>
        <w:ind w:left="426" w:right="-279"/>
        <w:rPr>
          <w:sz w:val="24"/>
          <w:szCs w:val="24"/>
        </w:rPr>
      </w:pPr>
      <w:r w:rsidRPr="003C466D">
        <w:rPr>
          <w:sz w:val="24"/>
          <w:szCs w:val="24"/>
        </w:rPr>
        <w:t xml:space="preserve">“Treatment decisions, therefore, for a person receiving care are never to include actions or omissions that intentionally cause death.” (Catholic Health Alliance of Canada, </w:t>
      </w:r>
      <w:r w:rsidRPr="003C466D">
        <w:rPr>
          <w:i/>
          <w:iCs/>
          <w:sz w:val="24"/>
          <w:szCs w:val="24"/>
        </w:rPr>
        <w:t xml:space="preserve">Health Ethics Guide </w:t>
      </w:r>
      <w:r w:rsidRPr="003C466D">
        <w:rPr>
          <w:sz w:val="24"/>
          <w:szCs w:val="24"/>
        </w:rPr>
        <w:t xml:space="preserve">[2012], #87) </w:t>
      </w:r>
    </w:p>
    <w:p w14:paraId="07E71FF6" w14:textId="77777777" w:rsidR="003C466D" w:rsidRPr="003C466D" w:rsidRDefault="003C466D" w:rsidP="001B5335">
      <w:pPr>
        <w:numPr>
          <w:ilvl w:val="1"/>
          <w:numId w:val="17"/>
        </w:numPr>
        <w:ind w:left="426" w:right="-279"/>
        <w:rPr>
          <w:sz w:val="24"/>
          <w:szCs w:val="24"/>
        </w:rPr>
      </w:pPr>
      <w:r w:rsidRPr="003C466D">
        <w:rPr>
          <w:sz w:val="24"/>
          <w:szCs w:val="24"/>
        </w:rPr>
        <w:t xml:space="preserve">“Intentionally causing one’s own death (suicide), or directly assisting another in such an action (assisted suicide), is morally wrong.” (Catholic Health Alliance of Canada, </w:t>
      </w:r>
      <w:r w:rsidRPr="003C466D">
        <w:rPr>
          <w:i/>
          <w:iCs/>
          <w:sz w:val="24"/>
          <w:szCs w:val="24"/>
        </w:rPr>
        <w:t xml:space="preserve">Health Ethics Guide </w:t>
      </w:r>
      <w:r w:rsidRPr="003C466D">
        <w:rPr>
          <w:sz w:val="24"/>
          <w:szCs w:val="24"/>
        </w:rPr>
        <w:t xml:space="preserve">[2012], #88) </w:t>
      </w:r>
    </w:p>
    <w:p w14:paraId="48C1D2DE" w14:textId="77777777" w:rsidR="003C466D" w:rsidRPr="003C466D" w:rsidRDefault="003C466D" w:rsidP="001B5335">
      <w:pPr>
        <w:numPr>
          <w:ilvl w:val="1"/>
          <w:numId w:val="17"/>
        </w:numPr>
        <w:ind w:left="426" w:right="-279"/>
        <w:rPr>
          <w:sz w:val="24"/>
          <w:szCs w:val="24"/>
        </w:rPr>
      </w:pPr>
      <w:r w:rsidRPr="003C466D">
        <w:rPr>
          <w:sz w:val="24"/>
          <w:szCs w:val="24"/>
        </w:rPr>
        <w:t xml:space="preserve">Even in situations where the state legally endorses assisted suicide and/or euthanasia, as does Canada in legislation known as “Medical Assistance in Dying” (MAiD), Catholics are not to take part in this, either individually or with or for another person. </w:t>
      </w:r>
    </w:p>
    <w:p w14:paraId="4EC378D2" w14:textId="77777777" w:rsidR="003C466D" w:rsidRPr="003C466D" w:rsidRDefault="003C466D" w:rsidP="001B5335">
      <w:pPr>
        <w:numPr>
          <w:ilvl w:val="1"/>
          <w:numId w:val="17"/>
        </w:numPr>
        <w:ind w:left="426" w:right="-279"/>
        <w:rPr>
          <w:sz w:val="24"/>
          <w:szCs w:val="24"/>
        </w:rPr>
      </w:pPr>
      <w:r w:rsidRPr="003C466D">
        <w:rPr>
          <w:sz w:val="24"/>
          <w:szCs w:val="24"/>
        </w:rPr>
        <w:t xml:space="preserve">Pope Francis has reaffirmed Catholic teaching that euthanasia “is always wrong, in that the intent of euthanasia is to end life and cause death.” (Pope Francis, </w:t>
      </w:r>
      <w:r w:rsidRPr="003C466D">
        <w:rPr>
          <w:i/>
          <w:iCs/>
          <w:sz w:val="24"/>
          <w:szCs w:val="24"/>
        </w:rPr>
        <w:t>Message to the Participants in the European Regional Meeting of the World Medical Association</w:t>
      </w:r>
      <w:r w:rsidRPr="003C466D">
        <w:rPr>
          <w:sz w:val="24"/>
          <w:szCs w:val="24"/>
        </w:rPr>
        <w:t xml:space="preserve">, November 7, 2017) </w:t>
      </w:r>
    </w:p>
    <w:p w14:paraId="0B13AEC1" w14:textId="77777777" w:rsidR="003C466D" w:rsidRPr="003C466D" w:rsidRDefault="003C466D" w:rsidP="00F31A9C">
      <w:pPr>
        <w:numPr>
          <w:ilvl w:val="0"/>
          <w:numId w:val="18"/>
        </w:numPr>
        <w:ind w:left="426" w:right="-279" w:hanging="426"/>
        <w:rPr>
          <w:sz w:val="24"/>
          <w:szCs w:val="24"/>
        </w:rPr>
      </w:pPr>
      <w:r w:rsidRPr="003C466D">
        <w:rPr>
          <w:sz w:val="24"/>
          <w:szCs w:val="24"/>
        </w:rPr>
        <w:t xml:space="preserve">Nonetheless, Pope Francis reiterated Catholic teaching as articulated by Pope Pius xii in 1957, affirming that “there is no obligation to have recourse in all circumstances to every possible remedy” to keep a person alive. “In some specific cases,” the Pope said, “it is permissible to refrain from their use.” (Pope Francis, </w:t>
      </w:r>
      <w:r w:rsidRPr="003C466D">
        <w:rPr>
          <w:i/>
          <w:iCs/>
          <w:sz w:val="24"/>
          <w:szCs w:val="24"/>
        </w:rPr>
        <w:t>Message to the Participants in the European Regional Meeting of the World Medical Association</w:t>
      </w:r>
      <w:r w:rsidRPr="003C466D">
        <w:rPr>
          <w:sz w:val="24"/>
          <w:szCs w:val="24"/>
        </w:rPr>
        <w:t xml:space="preserve">, November 7, 2017) </w:t>
      </w:r>
    </w:p>
    <w:p w14:paraId="0D23EBEC" w14:textId="77777777" w:rsidR="003C466D" w:rsidRPr="003C466D" w:rsidRDefault="003C466D" w:rsidP="00F31A9C">
      <w:pPr>
        <w:numPr>
          <w:ilvl w:val="0"/>
          <w:numId w:val="18"/>
        </w:numPr>
        <w:ind w:left="426" w:right="-279" w:hanging="426"/>
        <w:rPr>
          <w:sz w:val="24"/>
          <w:szCs w:val="24"/>
        </w:rPr>
      </w:pPr>
      <w:r w:rsidRPr="003C466D">
        <w:rPr>
          <w:sz w:val="24"/>
          <w:szCs w:val="24"/>
        </w:rPr>
        <w:t xml:space="preserve">The Catechism provides further clarity on this matter by noting: “Discontinuing medical procedures that are burdensome, dangerous, extraordinary, or disproportionate to the expected outcome can be legitimate; it is the refusal of ‘over-zealous’ treatment. Here one does not will to cause death; one’s inability to impede it is merely accepted. The decisions should be made by the patient if he is competent and able or, if not, by those legally entitled to act for the patient, whose reasonable will and legitimate interests must always be respected.” (Catechism of the Catholic Church, n. 2278) </w:t>
      </w:r>
    </w:p>
    <w:p w14:paraId="361E6CFD" w14:textId="77777777" w:rsidR="003C466D" w:rsidRPr="003C466D" w:rsidRDefault="003C466D" w:rsidP="003C466D">
      <w:pPr>
        <w:ind w:right="-279"/>
        <w:rPr>
          <w:sz w:val="24"/>
          <w:szCs w:val="24"/>
        </w:rPr>
      </w:pPr>
      <w:r w:rsidRPr="003C466D">
        <w:rPr>
          <w:b/>
          <w:bCs/>
          <w:sz w:val="24"/>
          <w:szCs w:val="24"/>
        </w:rPr>
        <w:t xml:space="preserve">2. What do I do if someone I love and care for requests euthanasia or assisted suicide (MAiD)? </w:t>
      </w:r>
    </w:p>
    <w:p w14:paraId="4847FEDA" w14:textId="77777777" w:rsidR="003C466D" w:rsidRPr="003C466D" w:rsidRDefault="003C466D" w:rsidP="003C466D">
      <w:pPr>
        <w:ind w:right="-279"/>
        <w:rPr>
          <w:sz w:val="24"/>
          <w:szCs w:val="24"/>
        </w:rPr>
      </w:pPr>
      <w:r w:rsidRPr="003C466D">
        <w:rPr>
          <w:sz w:val="24"/>
          <w:szCs w:val="24"/>
        </w:rPr>
        <w:t xml:space="preserve">Affirm and accompany the person with Christian love and truth. </w:t>
      </w:r>
    </w:p>
    <w:p w14:paraId="1CCB7DA4" w14:textId="0D08BBFA" w:rsidR="00046B46" w:rsidRDefault="003C466D" w:rsidP="003C466D">
      <w:pPr>
        <w:ind w:right="-279"/>
        <w:rPr>
          <w:sz w:val="24"/>
          <w:szCs w:val="24"/>
        </w:rPr>
      </w:pPr>
      <w:r w:rsidRPr="003C466D">
        <w:rPr>
          <w:sz w:val="24"/>
          <w:szCs w:val="24"/>
        </w:rPr>
        <w:t>When someone I love and care for requests euthanasia or assisted suicide (maid), I should be conscious that this request can be a cry for help. The first thing I should do is remind the person of how much I love them and also how much God loves them. In affirming that they are loved by God and by others, I should also reassure them that they will be accompanied during this difficult and trying time of their life. They are not alone on this journey.</w:t>
      </w:r>
    </w:p>
    <w:p w14:paraId="616B652E" w14:textId="77777777" w:rsidR="008B4E9F" w:rsidRPr="008B4E9F" w:rsidRDefault="008B4E9F" w:rsidP="008B4E9F">
      <w:pPr>
        <w:ind w:right="-279"/>
        <w:rPr>
          <w:sz w:val="24"/>
          <w:szCs w:val="24"/>
        </w:rPr>
      </w:pPr>
      <w:r w:rsidRPr="008B4E9F">
        <w:rPr>
          <w:b/>
          <w:bCs/>
          <w:sz w:val="24"/>
          <w:szCs w:val="24"/>
        </w:rPr>
        <w:t xml:space="preserve">Examine and Explore </w:t>
      </w:r>
    </w:p>
    <w:p w14:paraId="70156D73" w14:textId="77777777" w:rsidR="008B4E9F" w:rsidRPr="007A3BDC" w:rsidRDefault="008B4E9F" w:rsidP="007A3BDC">
      <w:pPr>
        <w:ind w:right="-279"/>
        <w:rPr>
          <w:sz w:val="24"/>
          <w:szCs w:val="24"/>
        </w:rPr>
      </w:pPr>
      <w:r w:rsidRPr="007A3BDC">
        <w:rPr>
          <w:sz w:val="24"/>
          <w:szCs w:val="24"/>
        </w:rPr>
        <w:lastRenderedPageBreak/>
        <w:t xml:space="preserve">Here are some examples of how to engage, in an open manner, someone who might be contemplating a request for euthanasia or assisted suicide. It is important to enter into this conversation as a dialogue. You are certainly not affirming the person’s desire for euthanasia or assisted suicide, but trying to understand the reason for the request. </w:t>
      </w:r>
    </w:p>
    <w:p w14:paraId="0114C985" w14:textId="77777777" w:rsidR="008B4E9F" w:rsidRPr="008B4E9F" w:rsidRDefault="008B4E9F" w:rsidP="007A3BDC">
      <w:pPr>
        <w:numPr>
          <w:ilvl w:val="0"/>
          <w:numId w:val="19"/>
        </w:numPr>
        <w:ind w:left="426" w:right="-279" w:hanging="426"/>
        <w:rPr>
          <w:sz w:val="24"/>
          <w:szCs w:val="24"/>
        </w:rPr>
      </w:pPr>
      <w:r w:rsidRPr="008B4E9F">
        <w:rPr>
          <w:sz w:val="24"/>
          <w:szCs w:val="24"/>
        </w:rPr>
        <w:t xml:space="preserve">What I am hearing you say is that you cannot continue living like this in the way you are living now. Would you like to talk more about this? It must be a heavy burden to carry alone. </w:t>
      </w:r>
    </w:p>
    <w:p w14:paraId="76A28B6B" w14:textId="3D275EF5" w:rsidR="008B4E9F" w:rsidRPr="007A3BDC" w:rsidRDefault="008B4E9F" w:rsidP="008B4E9F">
      <w:pPr>
        <w:numPr>
          <w:ilvl w:val="0"/>
          <w:numId w:val="19"/>
        </w:numPr>
        <w:ind w:left="426" w:right="-279" w:hanging="426"/>
        <w:rPr>
          <w:sz w:val="24"/>
          <w:szCs w:val="24"/>
        </w:rPr>
      </w:pPr>
      <w:r w:rsidRPr="008B4E9F">
        <w:rPr>
          <w:sz w:val="24"/>
          <w:szCs w:val="24"/>
        </w:rPr>
        <w:t xml:space="preserve">I remember seeing other people who have experienced similar health challenges. They mentioned having difficulty with the following issues. Is that true for how you are feeling? </w:t>
      </w:r>
    </w:p>
    <w:p w14:paraId="54CB6CC3" w14:textId="77777777" w:rsidR="008B4E9F" w:rsidRPr="008B4E9F" w:rsidRDefault="008B4E9F" w:rsidP="008B4E9F">
      <w:pPr>
        <w:ind w:right="-279"/>
        <w:rPr>
          <w:sz w:val="24"/>
          <w:szCs w:val="24"/>
        </w:rPr>
      </w:pPr>
      <w:r w:rsidRPr="008B4E9F">
        <w:rPr>
          <w:sz w:val="24"/>
          <w:szCs w:val="24"/>
        </w:rPr>
        <w:t xml:space="preserve">When exploring these sensitive issues with your loved one, you may hear the following responses: </w:t>
      </w:r>
    </w:p>
    <w:p w14:paraId="1B1851D4"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I am so afraid of being a burden on my family. I looked after them all of their lives and I don’t want them to have to look after me now. They can’t afford to take time off work—they have their own family to look after now. </w:t>
      </w:r>
    </w:p>
    <w:p w14:paraId="0F07F574"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My pain is controlled right now, but I don’t want to die in agony or become even more incapacitated than I am now. </w:t>
      </w:r>
    </w:p>
    <w:p w14:paraId="3F6028E6"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I have no dignity left—I can’t walk, eat, stand, go to the toilet without help, etc. I am tired of living. </w:t>
      </w:r>
    </w:p>
    <w:p w14:paraId="670DDD83"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It’s my life and I have the right to make decisions about how I live and when I will die. </w:t>
      </w:r>
    </w:p>
    <w:p w14:paraId="19F7E241"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No one has the right to deny me my legal right to MAiD. </w:t>
      </w:r>
    </w:p>
    <w:p w14:paraId="55AF8E29" w14:textId="77777777" w:rsidR="008B4E9F" w:rsidRPr="008B4E9F" w:rsidRDefault="008B4E9F" w:rsidP="007A3BDC">
      <w:pPr>
        <w:numPr>
          <w:ilvl w:val="0"/>
          <w:numId w:val="27"/>
        </w:numPr>
        <w:ind w:left="426" w:right="-279" w:hanging="426"/>
        <w:rPr>
          <w:sz w:val="24"/>
          <w:szCs w:val="24"/>
        </w:rPr>
      </w:pPr>
      <w:r w:rsidRPr="008B4E9F">
        <w:rPr>
          <w:sz w:val="24"/>
          <w:szCs w:val="24"/>
        </w:rPr>
        <w:t xml:space="preserve">If I don’t make this decision now when I am capable, I may miss the opportunity to make the decision if I become incapable. I will be living “like a vegetable.” I don’t want this. </w:t>
      </w:r>
    </w:p>
    <w:p w14:paraId="258D0370" w14:textId="77777777" w:rsidR="00806B3E" w:rsidRDefault="008B4E9F" w:rsidP="00806B3E">
      <w:pPr>
        <w:numPr>
          <w:ilvl w:val="0"/>
          <w:numId w:val="27"/>
        </w:numPr>
        <w:ind w:left="426" w:right="-279" w:hanging="426"/>
        <w:rPr>
          <w:sz w:val="24"/>
          <w:szCs w:val="24"/>
        </w:rPr>
      </w:pPr>
      <w:r w:rsidRPr="008B4E9F">
        <w:rPr>
          <w:sz w:val="24"/>
          <w:szCs w:val="24"/>
        </w:rPr>
        <w:t>It’s time to go. I have had a good life. I am looking forward to seeing God and reuniting with my friends and family who have gone before me.</w:t>
      </w:r>
    </w:p>
    <w:p w14:paraId="39581715" w14:textId="77777777" w:rsidR="00806B3E" w:rsidRDefault="00D82FEF" w:rsidP="00806B3E">
      <w:pPr>
        <w:numPr>
          <w:ilvl w:val="0"/>
          <w:numId w:val="27"/>
        </w:numPr>
        <w:ind w:left="426" w:right="-279" w:hanging="426"/>
        <w:rPr>
          <w:sz w:val="24"/>
          <w:szCs w:val="24"/>
        </w:rPr>
      </w:pPr>
      <w:r w:rsidRPr="00806B3E">
        <w:rPr>
          <w:sz w:val="24"/>
          <w:szCs w:val="24"/>
        </w:rPr>
        <w:t xml:space="preserve">I have nothing left to look forward to. My friends are dead. I haven’t seen my family in years. I am alone in the world. What’s the point in carrying on? </w:t>
      </w:r>
    </w:p>
    <w:p w14:paraId="7B5AA43F" w14:textId="361AB32A" w:rsidR="00D82FEF" w:rsidRPr="00806B3E" w:rsidRDefault="00D82FEF" w:rsidP="00806B3E">
      <w:pPr>
        <w:numPr>
          <w:ilvl w:val="0"/>
          <w:numId w:val="27"/>
        </w:numPr>
        <w:ind w:left="426" w:right="-279" w:hanging="426"/>
        <w:rPr>
          <w:sz w:val="24"/>
          <w:szCs w:val="24"/>
        </w:rPr>
      </w:pPr>
      <w:r w:rsidRPr="00806B3E">
        <w:rPr>
          <w:sz w:val="24"/>
          <w:szCs w:val="24"/>
        </w:rPr>
        <w:t xml:space="preserve">There is no hope—not even in God. </w:t>
      </w:r>
    </w:p>
    <w:p w14:paraId="5F5C0D7B" w14:textId="77777777" w:rsidR="00D82FEF" w:rsidRPr="00D82FEF" w:rsidRDefault="00D82FEF" w:rsidP="00D82FEF">
      <w:pPr>
        <w:ind w:right="-279"/>
        <w:rPr>
          <w:sz w:val="24"/>
          <w:szCs w:val="24"/>
        </w:rPr>
      </w:pPr>
      <w:r w:rsidRPr="00D82FEF">
        <w:rPr>
          <w:b/>
          <w:bCs/>
          <w:sz w:val="24"/>
          <w:szCs w:val="24"/>
        </w:rPr>
        <w:t xml:space="preserve">Possible Responses </w:t>
      </w:r>
    </w:p>
    <w:p w14:paraId="697E069E" w14:textId="77777777" w:rsidR="00D82FEF" w:rsidRPr="00D82FEF" w:rsidRDefault="00D82FEF" w:rsidP="00DA2720">
      <w:pPr>
        <w:numPr>
          <w:ilvl w:val="0"/>
          <w:numId w:val="28"/>
        </w:numPr>
        <w:ind w:left="426" w:right="-279" w:hanging="426"/>
        <w:rPr>
          <w:sz w:val="24"/>
          <w:szCs w:val="24"/>
        </w:rPr>
      </w:pPr>
      <w:r w:rsidRPr="00D82FEF">
        <w:rPr>
          <w:sz w:val="24"/>
          <w:szCs w:val="24"/>
        </w:rPr>
        <w:t xml:space="preserve">If the person is experiencing physical pain, let them know that you will support them by seeking the advice and the help of their medical advisors to find the best way to alleviate their physical pain, be it through medication or other treatments. </w:t>
      </w:r>
    </w:p>
    <w:p w14:paraId="22D0BA8F" w14:textId="77777777" w:rsidR="00D82FEF" w:rsidRPr="00D82FEF" w:rsidRDefault="00D82FEF" w:rsidP="00DA2720">
      <w:pPr>
        <w:numPr>
          <w:ilvl w:val="0"/>
          <w:numId w:val="22"/>
        </w:numPr>
        <w:ind w:left="426" w:right="-279" w:hanging="426"/>
        <w:rPr>
          <w:sz w:val="24"/>
          <w:szCs w:val="24"/>
        </w:rPr>
      </w:pPr>
      <w:r w:rsidRPr="00D82FEF">
        <w:rPr>
          <w:sz w:val="24"/>
          <w:szCs w:val="24"/>
        </w:rPr>
        <w:t xml:space="preserve">The majority of people who request euthanasia or assisted suicide (maiD) do so not because of physical pain but because of suffering due to anxiety and worry about their situation. It is essential to find out the particular cause of the person’s suffering. For example, they may feel that they are a burden to others or perceive that their quality of life </w:t>
      </w:r>
      <w:r w:rsidRPr="00D82FEF">
        <w:rPr>
          <w:sz w:val="24"/>
          <w:szCs w:val="24"/>
        </w:rPr>
        <w:lastRenderedPageBreak/>
        <w:t xml:space="preserve">has diminished. Or they may feel they are losing the ability to make decisions and control their life (their autonomy). These feelings can affect their mental health. This type of suffering can be much more difficult to deal with than physical pain. Just as physical pain can be addressed by medical professionals, mental health professionals can be of great assistance in helping to determine the cause of a person’s suffering and in finding the appropriate treatment to ease their suffering. </w:t>
      </w:r>
    </w:p>
    <w:p w14:paraId="3C91CDA7" w14:textId="77777777" w:rsidR="00D82FEF" w:rsidRPr="00D82FEF" w:rsidRDefault="00D82FEF" w:rsidP="00DA2720">
      <w:pPr>
        <w:numPr>
          <w:ilvl w:val="0"/>
          <w:numId w:val="22"/>
        </w:numPr>
        <w:ind w:left="426" w:right="-279" w:hanging="426"/>
        <w:rPr>
          <w:sz w:val="24"/>
          <w:szCs w:val="24"/>
        </w:rPr>
      </w:pPr>
      <w:r w:rsidRPr="00D82FEF">
        <w:rPr>
          <w:sz w:val="24"/>
          <w:szCs w:val="24"/>
        </w:rPr>
        <w:t xml:space="preserve">If a person feels they are a burden to others, you need to let them know that they are not a burden; their life matters to you and to others. This can be a time to address a person’s spiritual well-being. You could call upon a priest or chaplain to speak with the person. </w:t>
      </w:r>
    </w:p>
    <w:p w14:paraId="408B4101" w14:textId="77777777" w:rsidR="00D82FEF" w:rsidRPr="00D82FEF" w:rsidRDefault="00D82FEF" w:rsidP="00DA2720">
      <w:pPr>
        <w:numPr>
          <w:ilvl w:val="0"/>
          <w:numId w:val="22"/>
        </w:numPr>
        <w:ind w:left="426" w:right="-279" w:hanging="426"/>
        <w:rPr>
          <w:sz w:val="24"/>
          <w:szCs w:val="24"/>
        </w:rPr>
      </w:pPr>
      <w:r w:rsidRPr="00D82FEF">
        <w:rPr>
          <w:sz w:val="24"/>
          <w:szCs w:val="24"/>
        </w:rPr>
        <w:t>Even a person who is experiencing great suffering should be told that their life is of inestimable value because it has been given to them as a gift from God. We can take the opportunity to remind them that in the light of our Catholic faith, suffering can be transformed and redeemed when it is seen as a participation in Jesus’ saving death and resurrection.</w:t>
      </w:r>
    </w:p>
    <w:p w14:paraId="1C406EEE" w14:textId="77777777" w:rsidR="00D82FEF" w:rsidRPr="00D82FEF" w:rsidRDefault="00D82FEF" w:rsidP="00D82FEF">
      <w:pPr>
        <w:ind w:right="-279"/>
        <w:rPr>
          <w:sz w:val="24"/>
          <w:szCs w:val="24"/>
        </w:rPr>
      </w:pPr>
      <w:r w:rsidRPr="00D82FEF">
        <w:rPr>
          <w:b/>
          <w:bCs/>
          <w:sz w:val="24"/>
          <w:szCs w:val="24"/>
        </w:rPr>
        <w:t xml:space="preserve">3. What about the sacraments and euthanasia (Medical Assistance in Dying)? </w:t>
      </w:r>
    </w:p>
    <w:p w14:paraId="6EEC5EB9" w14:textId="77777777" w:rsidR="00D82FEF" w:rsidRPr="00D82FEF" w:rsidRDefault="00D82FEF" w:rsidP="00D82FEF">
      <w:pPr>
        <w:ind w:right="-279"/>
        <w:rPr>
          <w:sz w:val="24"/>
          <w:szCs w:val="24"/>
        </w:rPr>
      </w:pPr>
      <w:r w:rsidRPr="00D82FEF">
        <w:rPr>
          <w:sz w:val="24"/>
          <w:szCs w:val="24"/>
        </w:rPr>
        <w:t xml:space="preserve">How is the Church to respond to people who have requested euthanasia or physician-assisted suicide? May the Church walk with them on that journey, as it is called to do in every other situation? What about reception of the sacraments and funerals for those who follow their own path on this issue, and not that of the Church? If you are facing these difficult situations or have questions on these matters, speak with your parish priest or bishop for guidance. </w:t>
      </w:r>
    </w:p>
    <w:p w14:paraId="7CFADD3C" w14:textId="77777777" w:rsidR="00D82FEF" w:rsidRPr="00D82FEF" w:rsidRDefault="00D82FEF" w:rsidP="00D82FEF">
      <w:pPr>
        <w:ind w:right="-279"/>
        <w:rPr>
          <w:sz w:val="24"/>
          <w:szCs w:val="24"/>
        </w:rPr>
      </w:pPr>
      <w:r w:rsidRPr="00D82FEF">
        <w:rPr>
          <w:sz w:val="24"/>
          <w:szCs w:val="24"/>
        </w:rPr>
        <w:t xml:space="preserve">For further reading, you may wish to consult the September 2020 letter entitled </w:t>
      </w:r>
      <w:r w:rsidRPr="00D82FEF">
        <w:rPr>
          <w:i/>
          <w:iCs/>
          <w:sz w:val="24"/>
          <w:szCs w:val="24"/>
        </w:rPr>
        <w:t>Samaritanus bonus: On the Care of Persons in the Critical and Terminal Phases of Life</w:t>
      </w:r>
      <w:r w:rsidRPr="00D82FEF">
        <w:rPr>
          <w:sz w:val="24"/>
          <w:szCs w:val="24"/>
        </w:rPr>
        <w:t xml:space="preserve">, published by the Congregation for the Doctrine of the Faith on 14 July 2020. </w:t>
      </w:r>
    </w:p>
    <w:p w14:paraId="3F0634B8" w14:textId="5AA1E986" w:rsidR="00D82FEF" w:rsidRPr="00D82FEF" w:rsidRDefault="00317BB6" w:rsidP="00D82FEF">
      <w:pPr>
        <w:ind w:right="-279"/>
        <w:rPr>
          <w:sz w:val="24"/>
          <w:szCs w:val="24"/>
        </w:rPr>
      </w:pPr>
      <w:hyperlink r:id="rId27" w:history="1">
        <w:r w:rsidRPr="00DC29EB">
          <w:rPr>
            <w:rStyle w:val="Hyperlink"/>
            <w:sz w:val="24"/>
            <w:szCs w:val="24"/>
          </w:rPr>
          <w:t>http://www.vatican.va/roman_curia/congregations/cfaith/documents/rc_con_cfaith_doc_20200714_samaritanus-bonus_en.html</w:t>
        </w:r>
      </w:hyperlink>
      <w:r>
        <w:rPr>
          <w:sz w:val="24"/>
          <w:szCs w:val="24"/>
          <w:u w:val="single"/>
        </w:rPr>
        <w:t xml:space="preserve">  </w:t>
      </w:r>
    </w:p>
    <w:p w14:paraId="6C213C4D" w14:textId="77777777" w:rsidR="00D82FEF" w:rsidRPr="00D82FEF" w:rsidRDefault="00D82FEF" w:rsidP="00D82FEF">
      <w:pPr>
        <w:ind w:right="-279"/>
        <w:rPr>
          <w:sz w:val="24"/>
          <w:szCs w:val="24"/>
        </w:rPr>
      </w:pPr>
      <w:r w:rsidRPr="00D82FEF">
        <w:rPr>
          <w:b/>
          <w:bCs/>
          <w:sz w:val="24"/>
          <w:szCs w:val="24"/>
        </w:rPr>
        <w:t xml:space="preserve">4. In what circumstances is it permissible to withhold or withdraw medical treatment? </w:t>
      </w:r>
    </w:p>
    <w:p w14:paraId="52133E6C" w14:textId="77777777" w:rsidR="00D82FEF" w:rsidRPr="00D82FEF" w:rsidRDefault="00D82FEF" w:rsidP="00317BB6">
      <w:pPr>
        <w:numPr>
          <w:ilvl w:val="0"/>
          <w:numId w:val="23"/>
        </w:numPr>
        <w:ind w:left="426" w:right="-279" w:hanging="426"/>
        <w:rPr>
          <w:sz w:val="24"/>
          <w:szCs w:val="24"/>
        </w:rPr>
      </w:pPr>
      <w:r w:rsidRPr="00D82FEF">
        <w:rPr>
          <w:sz w:val="24"/>
          <w:szCs w:val="24"/>
        </w:rPr>
        <w:t xml:space="preserve">As Catholics, we recognize that we have been given the gift of life. Therefore, we are obliged to receive medical interventions that can help us. </w:t>
      </w:r>
    </w:p>
    <w:p w14:paraId="474E972A" w14:textId="77777777" w:rsidR="00D82FEF" w:rsidRPr="00C70F5C" w:rsidRDefault="00D82FEF" w:rsidP="00317BB6">
      <w:pPr>
        <w:numPr>
          <w:ilvl w:val="0"/>
          <w:numId w:val="23"/>
        </w:numPr>
        <w:ind w:left="426" w:right="-279" w:hanging="426"/>
        <w:rPr>
          <w:sz w:val="20"/>
          <w:szCs w:val="20"/>
        </w:rPr>
      </w:pPr>
      <w:r w:rsidRPr="00D82FEF">
        <w:rPr>
          <w:sz w:val="24"/>
          <w:szCs w:val="24"/>
        </w:rPr>
        <w:t xml:space="preserve">However, “Persons are not obliged to seek or accept medical interventions/treatments that will not accomplish the goal for which they are intended or when the burdens (excessive pain, extreme suffering, expense or other serious inconvenience) resulting from the treatment are clearly disproportionate to the benefits hoped for or achievable.” </w:t>
      </w:r>
      <w:r w:rsidRPr="00C70F5C">
        <w:rPr>
          <w:sz w:val="20"/>
          <w:szCs w:val="20"/>
        </w:rPr>
        <w:t xml:space="preserve">(Catholic Health Alliance of Canada, </w:t>
      </w:r>
      <w:r w:rsidRPr="00C70F5C">
        <w:rPr>
          <w:i/>
          <w:iCs/>
          <w:sz w:val="20"/>
          <w:szCs w:val="20"/>
        </w:rPr>
        <w:t xml:space="preserve">Health Ethics Guide </w:t>
      </w:r>
      <w:r w:rsidRPr="00C70F5C">
        <w:rPr>
          <w:sz w:val="20"/>
          <w:szCs w:val="20"/>
        </w:rPr>
        <w:t xml:space="preserve">[2012], #77) </w:t>
      </w:r>
    </w:p>
    <w:p w14:paraId="0032FEB9" w14:textId="77777777" w:rsidR="00C70F5C" w:rsidRPr="00C70F5C" w:rsidRDefault="00D82FEF" w:rsidP="00317BB6">
      <w:pPr>
        <w:numPr>
          <w:ilvl w:val="0"/>
          <w:numId w:val="23"/>
        </w:numPr>
        <w:ind w:left="426" w:right="-279" w:hanging="426"/>
        <w:rPr>
          <w:sz w:val="20"/>
          <w:szCs w:val="20"/>
        </w:rPr>
      </w:pPr>
      <w:r w:rsidRPr="00D82FEF">
        <w:rPr>
          <w:sz w:val="24"/>
          <w:szCs w:val="24"/>
        </w:rPr>
        <w:t xml:space="preserve">Pope St. John Paul ii was clear on this point when he stated, “While life is always good it is not an absolute good.” </w:t>
      </w:r>
      <w:r w:rsidRPr="00C70F5C">
        <w:rPr>
          <w:sz w:val="20"/>
          <w:szCs w:val="20"/>
        </w:rPr>
        <w:t xml:space="preserve">(See </w:t>
      </w:r>
      <w:r w:rsidRPr="00C70F5C">
        <w:rPr>
          <w:i/>
          <w:iCs/>
          <w:sz w:val="20"/>
          <w:szCs w:val="20"/>
        </w:rPr>
        <w:t>Going to the House of My Father: A Statement on the Dignity and Destiny of Human Life</w:t>
      </w:r>
      <w:r w:rsidRPr="00C70F5C">
        <w:rPr>
          <w:sz w:val="20"/>
          <w:szCs w:val="20"/>
        </w:rPr>
        <w:t>, Ontario Conference of Catholic Bishops, 2007)</w:t>
      </w:r>
    </w:p>
    <w:p w14:paraId="5D2B0B51" w14:textId="641E79C9" w:rsidR="003B1944" w:rsidRPr="00317BB6" w:rsidRDefault="003B1944" w:rsidP="00317BB6">
      <w:pPr>
        <w:numPr>
          <w:ilvl w:val="0"/>
          <w:numId w:val="23"/>
        </w:numPr>
        <w:ind w:left="426" w:right="-279" w:hanging="426"/>
        <w:rPr>
          <w:sz w:val="24"/>
          <w:szCs w:val="24"/>
        </w:rPr>
      </w:pPr>
      <w:r w:rsidRPr="00317BB6">
        <w:rPr>
          <w:sz w:val="24"/>
          <w:szCs w:val="24"/>
        </w:rPr>
        <w:lastRenderedPageBreak/>
        <w:t xml:space="preserve">“In principle, there is an obligation to provide food and water to persons, including medically assisted nutrition for those who cannot take food orally. This obligation extends to patients in chronic and presumably irreversible conditions who can reasonably be expected to live indefinitely if given such care. Medically assisted nutrition and hydration become morally optional when they cannot reasonably be expected to prolong life or when they would be ‘excessively burdensome for the patient or [would] cause significant physical discomfort’.” When decisions regarding the provision of nutrition and hydration are needed, they should take into account the “needs, values and wishes of the person receiving care.” Withholding or withdrawing nutrition and hydration must never be to hasten death. </w:t>
      </w:r>
      <w:r w:rsidRPr="00C70F5C">
        <w:rPr>
          <w:sz w:val="20"/>
          <w:szCs w:val="20"/>
        </w:rPr>
        <w:t xml:space="preserve">(Catholic Health Alliance of Canada, </w:t>
      </w:r>
      <w:r w:rsidRPr="00C70F5C">
        <w:rPr>
          <w:i/>
          <w:iCs/>
          <w:sz w:val="20"/>
          <w:szCs w:val="20"/>
        </w:rPr>
        <w:t xml:space="preserve">Health Ethics Guide </w:t>
      </w:r>
      <w:r w:rsidRPr="00C70F5C">
        <w:rPr>
          <w:sz w:val="20"/>
          <w:szCs w:val="20"/>
        </w:rPr>
        <w:t>[2012], #84)</w:t>
      </w:r>
    </w:p>
    <w:p w14:paraId="300626D9" w14:textId="77777777" w:rsidR="008B4E9F" w:rsidRPr="007263A3" w:rsidRDefault="008B4E9F" w:rsidP="003C466D">
      <w:pPr>
        <w:ind w:right="-279"/>
        <w:rPr>
          <w:sz w:val="24"/>
          <w:szCs w:val="24"/>
        </w:rPr>
      </w:pPr>
    </w:p>
    <w:sectPr w:rsidR="008B4E9F" w:rsidRPr="007263A3" w:rsidSect="00AD7658">
      <w:footerReference w:type="default" r:id="rId28"/>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414F" w14:textId="77777777" w:rsidR="009A54DA" w:rsidRDefault="009A54DA" w:rsidP="00B23F61">
      <w:pPr>
        <w:spacing w:after="0" w:line="240" w:lineRule="auto"/>
      </w:pPr>
      <w:r>
        <w:separator/>
      </w:r>
    </w:p>
  </w:endnote>
  <w:endnote w:type="continuationSeparator" w:id="0">
    <w:p w14:paraId="7A7196C0" w14:textId="77777777" w:rsidR="009A54DA" w:rsidRDefault="009A54DA" w:rsidP="00B2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ntin MT Pro Light">
    <w:altName w:val="Cambria"/>
    <w:panose1 w:val="00000000000000000000"/>
    <w:charset w:val="00"/>
    <w:family w:val="roman"/>
    <w:notTrueType/>
    <w:pitch w:val="default"/>
    <w:sig w:usb0="00000003" w:usb1="00000000" w:usb2="00000000" w:usb3="00000000" w:csb0="00000001" w:csb1="00000000"/>
  </w:font>
  <w:font w:name="Futura Std Book">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0169"/>
      <w:docPartObj>
        <w:docPartGallery w:val="Page Numbers (Bottom of Page)"/>
        <w:docPartUnique/>
      </w:docPartObj>
    </w:sdtPr>
    <w:sdtContent>
      <w:sdt>
        <w:sdtPr>
          <w:id w:val="-1769616900"/>
          <w:docPartObj>
            <w:docPartGallery w:val="Page Numbers (Top of Page)"/>
            <w:docPartUnique/>
          </w:docPartObj>
        </w:sdtPr>
        <w:sdtContent>
          <w:p w14:paraId="7939EAF9" w14:textId="30857708" w:rsidR="00B23F61" w:rsidRDefault="00B23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BF1E7F" w14:textId="77777777" w:rsidR="00B23F61" w:rsidRDefault="00B2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025E" w14:textId="77777777" w:rsidR="009A54DA" w:rsidRDefault="009A54DA" w:rsidP="00B23F61">
      <w:pPr>
        <w:spacing w:after="0" w:line="240" w:lineRule="auto"/>
      </w:pPr>
      <w:r>
        <w:separator/>
      </w:r>
    </w:p>
  </w:footnote>
  <w:footnote w:type="continuationSeparator" w:id="0">
    <w:p w14:paraId="075E92D3" w14:textId="77777777" w:rsidR="009A54DA" w:rsidRDefault="009A54DA" w:rsidP="00B23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C49E8"/>
    <w:multiLevelType w:val="hybridMultilevel"/>
    <w:tmpl w:val="BDFE63D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D0F4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329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669AE9"/>
    <w:multiLevelType w:val="hybridMultilevel"/>
    <w:tmpl w:val="BF549C7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D70DE2"/>
    <w:multiLevelType w:val="hybridMultilevel"/>
    <w:tmpl w:val="B5C6E5BC"/>
    <w:lvl w:ilvl="0" w:tplc="FFFFFFFF">
      <w:start w:val="1"/>
      <w:numFmt w:val="decimal"/>
      <w:lvlText w:val=""/>
      <w:lvlJc w:val="left"/>
    </w:lvl>
    <w:lvl w:ilvl="1" w:tplc="10090001">
      <w:start w:val="1"/>
      <w:numFmt w:val="bullet"/>
      <w:lvlText w:val=""/>
      <w:lvlJc w:val="left"/>
      <w:pPr>
        <w:ind w:left="360" w:hanging="360"/>
      </w:pPr>
      <w:rPr>
        <w:rFonts w:ascii="Symbol" w:hAnsi="Symbol" w:hint="default"/>
      </w:rPr>
    </w:lvl>
    <w:lvl w:ilvl="2" w:tplc="FFFFFFFF">
      <w:numFmt w:val="decimal"/>
      <w:lvlText w:val=""/>
      <w:lvlJc w:val="left"/>
    </w:lvl>
    <w:lvl w:ilvl="3" w:tplc="10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9E559DA"/>
    <w:multiLevelType w:val="hybridMultilevel"/>
    <w:tmpl w:val="7FD0E61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6250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FB0E8D"/>
    <w:multiLevelType w:val="hybridMultilevel"/>
    <w:tmpl w:val="4AFAC14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33B6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8969D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EA622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D60F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5D16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A687782"/>
    <w:multiLevelType w:val="hybridMultilevel"/>
    <w:tmpl w:val="CAB4147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20B3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D8009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40AA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E025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00E0F37"/>
    <w:multiLevelType w:val="hybridMultilevel"/>
    <w:tmpl w:val="5F4A04E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856CE8"/>
    <w:multiLevelType w:val="hybridMultilevel"/>
    <w:tmpl w:val="872665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18371DD1"/>
    <w:multiLevelType w:val="hybridMultilevel"/>
    <w:tmpl w:val="2758A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E500CF9"/>
    <w:multiLevelType w:val="hybridMultilevel"/>
    <w:tmpl w:val="384E895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1DF71A7"/>
    <w:multiLevelType w:val="hybridMultilevel"/>
    <w:tmpl w:val="DBF6E562"/>
    <w:lvl w:ilvl="0" w:tplc="6C2400B4">
      <w:start w:val="1"/>
      <w:numFmt w:val="bullet"/>
      <w:lvlText w:val=""/>
      <w:lvlJc w:val="left"/>
      <w:pPr>
        <w:tabs>
          <w:tab w:val="num" w:pos="720"/>
        </w:tabs>
        <w:ind w:left="720" w:hanging="360"/>
      </w:pPr>
      <w:rPr>
        <w:rFonts w:ascii="Wingdings 3" w:hAnsi="Wingdings 3" w:hint="default"/>
      </w:rPr>
    </w:lvl>
    <w:lvl w:ilvl="1" w:tplc="64C0895C" w:tentative="1">
      <w:start w:val="1"/>
      <w:numFmt w:val="bullet"/>
      <w:lvlText w:val=""/>
      <w:lvlJc w:val="left"/>
      <w:pPr>
        <w:tabs>
          <w:tab w:val="num" w:pos="1440"/>
        </w:tabs>
        <w:ind w:left="1440" w:hanging="360"/>
      </w:pPr>
      <w:rPr>
        <w:rFonts w:ascii="Wingdings 3" w:hAnsi="Wingdings 3" w:hint="default"/>
      </w:rPr>
    </w:lvl>
    <w:lvl w:ilvl="2" w:tplc="04826C88" w:tentative="1">
      <w:start w:val="1"/>
      <w:numFmt w:val="bullet"/>
      <w:lvlText w:val=""/>
      <w:lvlJc w:val="left"/>
      <w:pPr>
        <w:tabs>
          <w:tab w:val="num" w:pos="2160"/>
        </w:tabs>
        <w:ind w:left="2160" w:hanging="360"/>
      </w:pPr>
      <w:rPr>
        <w:rFonts w:ascii="Wingdings 3" w:hAnsi="Wingdings 3" w:hint="default"/>
      </w:rPr>
    </w:lvl>
    <w:lvl w:ilvl="3" w:tplc="F8AA3F34" w:tentative="1">
      <w:start w:val="1"/>
      <w:numFmt w:val="bullet"/>
      <w:lvlText w:val=""/>
      <w:lvlJc w:val="left"/>
      <w:pPr>
        <w:tabs>
          <w:tab w:val="num" w:pos="2880"/>
        </w:tabs>
        <w:ind w:left="2880" w:hanging="360"/>
      </w:pPr>
      <w:rPr>
        <w:rFonts w:ascii="Wingdings 3" w:hAnsi="Wingdings 3" w:hint="default"/>
      </w:rPr>
    </w:lvl>
    <w:lvl w:ilvl="4" w:tplc="FBB629C8" w:tentative="1">
      <w:start w:val="1"/>
      <w:numFmt w:val="bullet"/>
      <w:lvlText w:val=""/>
      <w:lvlJc w:val="left"/>
      <w:pPr>
        <w:tabs>
          <w:tab w:val="num" w:pos="3600"/>
        </w:tabs>
        <w:ind w:left="3600" w:hanging="360"/>
      </w:pPr>
      <w:rPr>
        <w:rFonts w:ascii="Wingdings 3" w:hAnsi="Wingdings 3" w:hint="default"/>
      </w:rPr>
    </w:lvl>
    <w:lvl w:ilvl="5" w:tplc="45289294" w:tentative="1">
      <w:start w:val="1"/>
      <w:numFmt w:val="bullet"/>
      <w:lvlText w:val=""/>
      <w:lvlJc w:val="left"/>
      <w:pPr>
        <w:tabs>
          <w:tab w:val="num" w:pos="4320"/>
        </w:tabs>
        <w:ind w:left="4320" w:hanging="360"/>
      </w:pPr>
      <w:rPr>
        <w:rFonts w:ascii="Wingdings 3" w:hAnsi="Wingdings 3" w:hint="default"/>
      </w:rPr>
    </w:lvl>
    <w:lvl w:ilvl="6" w:tplc="B3F2C0F4" w:tentative="1">
      <w:start w:val="1"/>
      <w:numFmt w:val="bullet"/>
      <w:lvlText w:val=""/>
      <w:lvlJc w:val="left"/>
      <w:pPr>
        <w:tabs>
          <w:tab w:val="num" w:pos="5040"/>
        </w:tabs>
        <w:ind w:left="5040" w:hanging="360"/>
      </w:pPr>
      <w:rPr>
        <w:rFonts w:ascii="Wingdings 3" w:hAnsi="Wingdings 3" w:hint="default"/>
      </w:rPr>
    </w:lvl>
    <w:lvl w:ilvl="7" w:tplc="E65C16EE" w:tentative="1">
      <w:start w:val="1"/>
      <w:numFmt w:val="bullet"/>
      <w:lvlText w:val=""/>
      <w:lvlJc w:val="left"/>
      <w:pPr>
        <w:tabs>
          <w:tab w:val="num" w:pos="5760"/>
        </w:tabs>
        <w:ind w:left="5760" w:hanging="360"/>
      </w:pPr>
      <w:rPr>
        <w:rFonts w:ascii="Wingdings 3" w:hAnsi="Wingdings 3" w:hint="default"/>
      </w:rPr>
    </w:lvl>
    <w:lvl w:ilvl="8" w:tplc="3046512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2E748D8"/>
    <w:multiLevelType w:val="hybridMultilevel"/>
    <w:tmpl w:val="A824035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C436AC"/>
    <w:multiLevelType w:val="hybridMultilevel"/>
    <w:tmpl w:val="A0A41F3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8FA3B61"/>
    <w:multiLevelType w:val="hybridMultilevel"/>
    <w:tmpl w:val="59A0B8A6"/>
    <w:lvl w:ilvl="0" w:tplc="291690A4">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7F6E90"/>
    <w:multiLevelType w:val="hybridMultilevel"/>
    <w:tmpl w:val="5EB0F1C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AC95F5"/>
    <w:multiLevelType w:val="hybridMultilevel"/>
    <w:tmpl w:val="5180054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7959293">
    <w:abstractNumId w:val="1"/>
  </w:num>
  <w:num w:numId="2" w16cid:durableId="1171487254">
    <w:abstractNumId w:val="10"/>
  </w:num>
  <w:num w:numId="3" w16cid:durableId="936716406">
    <w:abstractNumId w:val="2"/>
  </w:num>
  <w:num w:numId="4" w16cid:durableId="76176253">
    <w:abstractNumId w:val="3"/>
  </w:num>
  <w:num w:numId="5" w16cid:durableId="1134837700">
    <w:abstractNumId w:val="14"/>
  </w:num>
  <w:num w:numId="6" w16cid:durableId="1415467392">
    <w:abstractNumId w:val="25"/>
  </w:num>
  <w:num w:numId="7" w16cid:durableId="1292441429">
    <w:abstractNumId w:val="22"/>
  </w:num>
  <w:num w:numId="8" w16cid:durableId="2140299089">
    <w:abstractNumId w:val="17"/>
  </w:num>
  <w:num w:numId="9" w16cid:durableId="1033385696">
    <w:abstractNumId w:val="9"/>
  </w:num>
  <w:num w:numId="10" w16cid:durableId="1248537170">
    <w:abstractNumId w:val="23"/>
  </w:num>
  <w:num w:numId="11" w16cid:durableId="236790326">
    <w:abstractNumId w:val="11"/>
  </w:num>
  <w:num w:numId="12" w16cid:durableId="588082996">
    <w:abstractNumId w:val="8"/>
  </w:num>
  <w:num w:numId="13" w16cid:durableId="914123961">
    <w:abstractNumId w:val="13"/>
  </w:num>
  <w:num w:numId="14" w16cid:durableId="1300957676">
    <w:abstractNumId w:val="24"/>
  </w:num>
  <w:num w:numId="15" w16cid:durableId="183833901">
    <w:abstractNumId w:val="15"/>
  </w:num>
  <w:num w:numId="16" w16cid:durableId="451246226">
    <w:abstractNumId w:val="5"/>
  </w:num>
  <w:num w:numId="17" w16cid:durableId="1310205265">
    <w:abstractNumId w:val="4"/>
  </w:num>
  <w:num w:numId="18" w16cid:durableId="924919085">
    <w:abstractNumId w:val="26"/>
  </w:num>
  <w:num w:numId="19" w16cid:durableId="1822573540">
    <w:abstractNumId w:val="27"/>
  </w:num>
  <w:num w:numId="20" w16cid:durableId="1400053393">
    <w:abstractNumId w:val="6"/>
  </w:num>
  <w:num w:numId="21" w16cid:durableId="376707589">
    <w:abstractNumId w:val="12"/>
  </w:num>
  <w:num w:numId="22" w16cid:durableId="1457335149">
    <w:abstractNumId w:val="0"/>
  </w:num>
  <w:num w:numId="23" w16cid:durableId="1363436339">
    <w:abstractNumId w:val="7"/>
  </w:num>
  <w:num w:numId="24" w16cid:durableId="304773626">
    <w:abstractNumId w:val="16"/>
  </w:num>
  <w:num w:numId="25" w16cid:durableId="1867062861">
    <w:abstractNumId w:val="19"/>
  </w:num>
  <w:num w:numId="26" w16cid:durableId="2104959845">
    <w:abstractNumId w:val="20"/>
  </w:num>
  <w:num w:numId="27" w16cid:durableId="1680737320">
    <w:abstractNumId w:val="21"/>
  </w:num>
  <w:num w:numId="28" w16cid:durableId="16393334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9C"/>
    <w:rsid w:val="000160A4"/>
    <w:rsid w:val="00046B46"/>
    <w:rsid w:val="000601B8"/>
    <w:rsid w:val="000616DB"/>
    <w:rsid w:val="000819BC"/>
    <w:rsid w:val="000C29F9"/>
    <w:rsid w:val="000C3BFB"/>
    <w:rsid w:val="000E03CF"/>
    <w:rsid w:val="000F4427"/>
    <w:rsid w:val="0013682A"/>
    <w:rsid w:val="00136C1D"/>
    <w:rsid w:val="00143109"/>
    <w:rsid w:val="001464B1"/>
    <w:rsid w:val="00150EFB"/>
    <w:rsid w:val="001520AE"/>
    <w:rsid w:val="00162B55"/>
    <w:rsid w:val="00166828"/>
    <w:rsid w:val="00185B82"/>
    <w:rsid w:val="001B5335"/>
    <w:rsid w:val="001F493A"/>
    <w:rsid w:val="00265627"/>
    <w:rsid w:val="002968FB"/>
    <w:rsid w:val="0029708F"/>
    <w:rsid w:val="002C650C"/>
    <w:rsid w:val="002E5A7C"/>
    <w:rsid w:val="002F7890"/>
    <w:rsid w:val="002F7D79"/>
    <w:rsid w:val="00304B75"/>
    <w:rsid w:val="00317BB6"/>
    <w:rsid w:val="003464B1"/>
    <w:rsid w:val="003466D8"/>
    <w:rsid w:val="0035722E"/>
    <w:rsid w:val="00380BB0"/>
    <w:rsid w:val="003825AE"/>
    <w:rsid w:val="00396DBF"/>
    <w:rsid w:val="003A46F3"/>
    <w:rsid w:val="003A7F29"/>
    <w:rsid w:val="003B1944"/>
    <w:rsid w:val="003B7398"/>
    <w:rsid w:val="003C466D"/>
    <w:rsid w:val="003E2AEA"/>
    <w:rsid w:val="00421BBF"/>
    <w:rsid w:val="0042234B"/>
    <w:rsid w:val="0045418F"/>
    <w:rsid w:val="0046561D"/>
    <w:rsid w:val="00466752"/>
    <w:rsid w:val="00475695"/>
    <w:rsid w:val="004824DB"/>
    <w:rsid w:val="0048424D"/>
    <w:rsid w:val="00490511"/>
    <w:rsid w:val="004B349C"/>
    <w:rsid w:val="005B1892"/>
    <w:rsid w:val="005B5DAB"/>
    <w:rsid w:val="006122BD"/>
    <w:rsid w:val="006318D5"/>
    <w:rsid w:val="00636458"/>
    <w:rsid w:val="00640547"/>
    <w:rsid w:val="0065149C"/>
    <w:rsid w:val="00662D8B"/>
    <w:rsid w:val="00666B82"/>
    <w:rsid w:val="00687115"/>
    <w:rsid w:val="00696B29"/>
    <w:rsid w:val="006A4CEC"/>
    <w:rsid w:val="006B298D"/>
    <w:rsid w:val="006D26E9"/>
    <w:rsid w:val="006E16C0"/>
    <w:rsid w:val="006F0A74"/>
    <w:rsid w:val="006F2303"/>
    <w:rsid w:val="007263A3"/>
    <w:rsid w:val="00735D13"/>
    <w:rsid w:val="00784660"/>
    <w:rsid w:val="00794257"/>
    <w:rsid w:val="007A30DD"/>
    <w:rsid w:val="007A3BDC"/>
    <w:rsid w:val="007E1802"/>
    <w:rsid w:val="007E2CD6"/>
    <w:rsid w:val="007E6890"/>
    <w:rsid w:val="007F5F8F"/>
    <w:rsid w:val="008046CE"/>
    <w:rsid w:val="00806B3E"/>
    <w:rsid w:val="00814763"/>
    <w:rsid w:val="008568E5"/>
    <w:rsid w:val="008936A1"/>
    <w:rsid w:val="008B4E9F"/>
    <w:rsid w:val="008C72E8"/>
    <w:rsid w:val="008C7982"/>
    <w:rsid w:val="008D4C0B"/>
    <w:rsid w:val="008E0AA4"/>
    <w:rsid w:val="008E7FB6"/>
    <w:rsid w:val="009040BC"/>
    <w:rsid w:val="00905B15"/>
    <w:rsid w:val="00905FD8"/>
    <w:rsid w:val="00932A92"/>
    <w:rsid w:val="009573DC"/>
    <w:rsid w:val="009622E7"/>
    <w:rsid w:val="009679BC"/>
    <w:rsid w:val="009A54DA"/>
    <w:rsid w:val="009B5968"/>
    <w:rsid w:val="009D68F9"/>
    <w:rsid w:val="00A11775"/>
    <w:rsid w:val="00A25B2F"/>
    <w:rsid w:val="00A30CD4"/>
    <w:rsid w:val="00A45D43"/>
    <w:rsid w:val="00A84EDD"/>
    <w:rsid w:val="00A934D2"/>
    <w:rsid w:val="00A95C52"/>
    <w:rsid w:val="00AA7CD6"/>
    <w:rsid w:val="00AC0C4A"/>
    <w:rsid w:val="00AD7658"/>
    <w:rsid w:val="00AE4B10"/>
    <w:rsid w:val="00B23F61"/>
    <w:rsid w:val="00B351DE"/>
    <w:rsid w:val="00B51C12"/>
    <w:rsid w:val="00B8073A"/>
    <w:rsid w:val="00BB6B74"/>
    <w:rsid w:val="00BC164B"/>
    <w:rsid w:val="00BC71EF"/>
    <w:rsid w:val="00C004D4"/>
    <w:rsid w:val="00C15E27"/>
    <w:rsid w:val="00C22378"/>
    <w:rsid w:val="00C24A23"/>
    <w:rsid w:val="00C44BBB"/>
    <w:rsid w:val="00C5080F"/>
    <w:rsid w:val="00C57E20"/>
    <w:rsid w:val="00C70F5C"/>
    <w:rsid w:val="00C74330"/>
    <w:rsid w:val="00C945E6"/>
    <w:rsid w:val="00C97A82"/>
    <w:rsid w:val="00CC107A"/>
    <w:rsid w:val="00CC708B"/>
    <w:rsid w:val="00CD2971"/>
    <w:rsid w:val="00CD2BFE"/>
    <w:rsid w:val="00CD2D8C"/>
    <w:rsid w:val="00CD4A1E"/>
    <w:rsid w:val="00D018DB"/>
    <w:rsid w:val="00D27919"/>
    <w:rsid w:val="00D56C42"/>
    <w:rsid w:val="00D7586D"/>
    <w:rsid w:val="00D82FEF"/>
    <w:rsid w:val="00D83328"/>
    <w:rsid w:val="00D97652"/>
    <w:rsid w:val="00DA2720"/>
    <w:rsid w:val="00DB33A6"/>
    <w:rsid w:val="00DC39F6"/>
    <w:rsid w:val="00E26054"/>
    <w:rsid w:val="00E3233F"/>
    <w:rsid w:val="00E32FE5"/>
    <w:rsid w:val="00E357DB"/>
    <w:rsid w:val="00E810B6"/>
    <w:rsid w:val="00E86356"/>
    <w:rsid w:val="00EB6CD2"/>
    <w:rsid w:val="00EC5A1E"/>
    <w:rsid w:val="00ED5DF0"/>
    <w:rsid w:val="00ED7DEE"/>
    <w:rsid w:val="00F176B3"/>
    <w:rsid w:val="00F22C24"/>
    <w:rsid w:val="00F26E65"/>
    <w:rsid w:val="00F31A9C"/>
    <w:rsid w:val="00F37C00"/>
    <w:rsid w:val="00F51186"/>
    <w:rsid w:val="00F71E9B"/>
    <w:rsid w:val="00F77F7F"/>
    <w:rsid w:val="00FB32DF"/>
    <w:rsid w:val="00FC6A1D"/>
    <w:rsid w:val="00FE5AA2"/>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514A"/>
  <w15:chartTrackingRefBased/>
  <w15:docId w15:val="{75FA4494-1813-423A-A629-5D5AEA7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9C"/>
    <w:rPr>
      <w:rFonts w:eastAsiaTheme="majorEastAsia" w:cstheme="majorBidi"/>
      <w:color w:val="272727" w:themeColor="text1" w:themeTint="D8"/>
    </w:rPr>
  </w:style>
  <w:style w:type="paragraph" w:styleId="Title">
    <w:name w:val="Title"/>
    <w:basedOn w:val="Normal"/>
    <w:next w:val="Normal"/>
    <w:link w:val="TitleChar"/>
    <w:uiPriority w:val="10"/>
    <w:qFormat/>
    <w:rsid w:val="0065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9C"/>
    <w:pPr>
      <w:spacing w:before="160"/>
      <w:jc w:val="center"/>
    </w:pPr>
    <w:rPr>
      <w:i/>
      <w:iCs/>
      <w:color w:val="404040" w:themeColor="text1" w:themeTint="BF"/>
    </w:rPr>
  </w:style>
  <w:style w:type="character" w:customStyle="1" w:styleId="QuoteChar">
    <w:name w:val="Quote Char"/>
    <w:basedOn w:val="DefaultParagraphFont"/>
    <w:link w:val="Quote"/>
    <w:uiPriority w:val="29"/>
    <w:rsid w:val="0065149C"/>
    <w:rPr>
      <w:i/>
      <w:iCs/>
      <w:color w:val="404040" w:themeColor="text1" w:themeTint="BF"/>
    </w:rPr>
  </w:style>
  <w:style w:type="paragraph" w:styleId="ListParagraph">
    <w:name w:val="List Paragraph"/>
    <w:basedOn w:val="Normal"/>
    <w:uiPriority w:val="34"/>
    <w:qFormat/>
    <w:rsid w:val="0065149C"/>
    <w:pPr>
      <w:ind w:left="720"/>
      <w:contextualSpacing/>
    </w:pPr>
  </w:style>
  <w:style w:type="character" w:styleId="IntenseEmphasis">
    <w:name w:val="Intense Emphasis"/>
    <w:basedOn w:val="DefaultParagraphFont"/>
    <w:uiPriority w:val="21"/>
    <w:qFormat/>
    <w:rsid w:val="0065149C"/>
    <w:rPr>
      <w:i/>
      <w:iCs/>
      <w:color w:val="0F4761" w:themeColor="accent1" w:themeShade="BF"/>
    </w:rPr>
  </w:style>
  <w:style w:type="paragraph" w:styleId="IntenseQuote">
    <w:name w:val="Intense Quote"/>
    <w:basedOn w:val="Normal"/>
    <w:next w:val="Normal"/>
    <w:link w:val="IntenseQuoteChar"/>
    <w:uiPriority w:val="30"/>
    <w:qFormat/>
    <w:rsid w:val="0065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9C"/>
    <w:rPr>
      <w:i/>
      <w:iCs/>
      <w:color w:val="0F4761" w:themeColor="accent1" w:themeShade="BF"/>
    </w:rPr>
  </w:style>
  <w:style w:type="character" w:styleId="IntenseReference">
    <w:name w:val="Intense Reference"/>
    <w:basedOn w:val="DefaultParagraphFont"/>
    <w:uiPriority w:val="32"/>
    <w:qFormat/>
    <w:rsid w:val="0065149C"/>
    <w:rPr>
      <w:b/>
      <w:bCs/>
      <w:smallCaps/>
      <w:color w:val="0F4761" w:themeColor="accent1" w:themeShade="BF"/>
      <w:spacing w:val="5"/>
    </w:rPr>
  </w:style>
  <w:style w:type="paragraph" w:customStyle="1" w:styleId="Default">
    <w:name w:val="Default"/>
    <w:rsid w:val="000C3BFB"/>
    <w:pPr>
      <w:autoSpaceDE w:val="0"/>
      <w:autoSpaceDN w:val="0"/>
      <w:adjustRightInd w:val="0"/>
      <w:spacing w:after="0" w:line="240" w:lineRule="auto"/>
    </w:pPr>
    <w:rPr>
      <w:rFonts w:ascii="Plantin MT Pro Light" w:hAnsi="Plantin MT Pro Light" w:cs="Plantin MT Pro Light"/>
      <w:color w:val="000000"/>
      <w:kern w:val="0"/>
      <w:sz w:val="24"/>
      <w:szCs w:val="24"/>
    </w:rPr>
  </w:style>
  <w:style w:type="character" w:styleId="Hyperlink">
    <w:name w:val="Hyperlink"/>
    <w:basedOn w:val="DefaultParagraphFont"/>
    <w:uiPriority w:val="99"/>
    <w:unhideWhenUsed/>
    <w:rsid w:val="003B7398"/>
    <w:rPr>
      <w:color w:val="467886" w:themeColor="hyperlink"/>
      <w:u w:val="single"/>
    </w:rPr>
  </w:style>
  <w:style w:type="character" w:styleId="UnresolvedMention">
    <w:name w:val="Unresolved Mention"/>
    <w:basedOn w:val="DefaultParagraphFont"/>
    <w:uiPriority w:val="99"/>
    <w:semiHidden/>
    <w:unhideWhenUsed/>
    <w:rsid w:val="003B7398"/>
    <w:rPr>
      <w:color w:val="605E5C"/>
      <w:shd w:val="clear" w:color="auto" w:fill="E1DFDD"/>
    </w:rPr>
  </w:style>
  <w:style w:type="paragraph" w:styleId="Header">
    <w:name w:val="header"/>
    <w:basedOn w:val="Normal"/>
    <w:link w:val="HeaderChar"/>
    <w:uiPriority w:val="99"/>
    <w:unhideWhenUsed/>
    <w:rsid w:val="00B2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61"/>
  </w:style>
  <w:style w:type="paragraph" w:styleId="Footer">
    <w:name w:val="footer"/>
    <w:basedOn w:val="Normal"/>
    <w:link w:val="FooterChar"/>
    <w:uiPriority w:val="99"/>
    <w:unhideWhenUsed/>
    <w:rsid w:val="00B2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61"/>
  </w:style>
  <w:style w:type="paragraph" w:styleId="NormalWeb">
    <w:name w:val="Normal (Web)"/>
    <w:basedOn w:val="Normal"/>
    <w:uiPriority w:val="99"/>
    <w:semiHidden/>
    <w:unhideWhenUsed/>
    <w:rsid w:val="00F51186"/>
    <w:rPr>
      <w:rFonts w:ascii="Times New Roman" w:hAnsi="Times New Roman" w:cs="Times New Roman"/>
      <w:sz w:val="24"/>
      <w:szCs w:val="24"/>
    </w:rPr>
  </w:style>
  <w:style w:type="paragraph" w:customStyle="1" w:styleId="Pa15">
    <w:name w:val="Pa15"/>
    <w:basedOn w:val="Default"/>
    <w:next w:val="Default"/>
    <w:uiPriority w:val="99"/>
    <w:rsid w:val="006F2303"/>
    <w:pPr>
      <w:spacing w:line="241" w:lineRule="atLeast"/>
    </w:pPr>
    <w:rPr>
      <w:rFonts w:cstheme="minorBidi"/>
      <w:color w:val="auto"/>
    </w:rPr>
  </w:style>
  <w:style w:type="character" w:customStyle="1" w:styleId="A14">
    <w:name w:val="A14"/>
    <w:uiPriority w:val="99"/>
    <w:rsid w:val="006F2303"/>
    <w:rPr>
      <w:rFonts w:cs="Plantin MT Pro Light"/>
      <w:color w:val="000000"/>
      <w:sz w:val="21"/>
      <w:szCs w:val="21"/>
      <w:u w:val="single"/>
    </w:rPr>
  </w:style>
  <w:style w:type="paragraph" w:customStyle="1" w:styleId="Pa21">
    <w:name w:val="Pa21"/>
    <w:basedOn w:val="Default"/>
    <w:next w:val="Default"/>
    <w:uiPriority w:val="99"/>
    <w:rsid w:val="00F176B3"/>
    <w:pPr>
      <w:spacing w:line="301" w:lineRule="atLeast"/>
    </w:pPr>
    <w:rPr>
      <w:rFonts w:ascii="Futura Std Book" w:hAnsi="Futura Std Book" w:cstheme="minorBidi"/>
      <w:color w:val="auto"/>
    </w:rPr>
  </w:style>
  <w:style w:type="character" w:styleId="FollowedHyperlink">
    <w:name w:val="FollowedHyperlink"/>
    <w:basedOn w:val="DefaultParagraphFont"/>
    <w:uiPriority w:val="99"/>
    <w:semiHidden/>
    <w:unhideWhenUsed/>
    <w:rsid w:val="00E260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3">
      <w:bodyDiv w:val="1"/>
      <w:marLeft w:val="0"/>
      <w:marRight w:val="0"/>
      <w:marTop w:val="0"/>
      <w:marBottom w:val="0"/>
      <w:divBdr>
        <w:top w:val="none" w:sz="0" w:space="0" w:color="auto"/>
        <w:left w:val="none" w:sz="0" w:space="0" w:color="auto"/>
        <w:bottom w:val="none" w:sz="0" w:space="0" w:color="auto"/>
        <w:right w:val="none" w:sz="0" w:space="0" w:color="auto"/>
      </w:divBdr>
    </w:div>
    <w:div w:id="437801809">
      <w:bodyDiv w:val="1"/>
      <w:marLeft w:val="0"/>
      <w:marRight w:val="0"/>
      <w:marTop w:val="0"/>
      <w:marBottom w:val="0"/>
      <w:divBdr>
        <w:top w:val="none" w:sz="0" w:space="0" w:color="auto"/>
        <w:left w:val="none" w:sz="0" w:space="0" w:color="auto"/>
        <w:bottom w:val="none" w:sz="0" w:space="0" w:color="auto"/>
        <w:right w:val="none" w:sz="0" w:space="0" w:color="auto"/>
      </w:divBdr>
    </w:div>
    <w:div w:id="599873985">
      <w:bodyDiv w:val="1"/>
      <w:marLeft w:val="0"/>
      <w:marRight w:val="0"/>
      <w:marTop w:val="0"/>
      <w:marBottom w:val="0"/>
      <w:divBdr>
        <w:top w:val="none" w:sz="0" w:space="0" w:color="auto"/>
        <w:left w:val="none" w:sz="0" w:space="0" w:color="auto"/>
        <w:bottom w:val="none" w:sz="0" w:space="0" w:color="auto"/>
        <w:right w:val="none" w:sz="0" w:space="0" w:color="auto"/>
      </w:divBdr>
    </w:div>
    <w:div w:id="2140491217">
      <w:bodyDiv w:val="1"/>
      <w:marLeft w:val="0"/>
      <w:marRight w:val="0"/>
      <w:marTop w:val="0"/>
      <w:marBottom w:val="0"/>
      <w:divBdr>
        <w:top w:val="none" w:sz="0" w:space="0" w:color="auto"/>
        <w:left w:val="none" w:sz="0" w:space="0" w:color="auto"/>
        <w:bottom w:val="none" w:sz="0" w:space="0" w:color="auto"/>
        <w:right w:val="none" w:sz="0" w:space="0" w:color="auto"/>
      </w:divBdr>
      <w:divsChild>
        <w:div w:id="2131242816">
          <w:marLeft w:val="547"/>
          <w:marRight w:val="0"/>
          <w:marTop w:val="200"/>
          <w:marBottom w:val="0"/>
          <w:divBdr>
            <w:top w:val="none" w:sz="0" w:space="0" w:color="auto"/>
            <w:left w:val="none" w:sz="0" w:space="0" w:color="auto"/>
            <w:bottom w:val="none" w:sz="0" w:space="0" w:color="auto"/>
            <w:right w:val="none" w:sz="0" w:space="0" w:color="auto"/>
          </w:divBdr>
        </w:div>
        <w:div w:id="13933102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faith/documents/%20rc_con_cfaith_doc_19800505_euthanasia_en.html" TargetMode="External"/><Relationship Id="rId13" Type="http://schemas.openxmlformats.org/officeDocument/2006/relationships/hyperlink" Target="http://www.gowish.org" TargetMode="External"/><Relationship Id="rId18" Type="http://schemas.openxmlformats.org/officeDocument/2006/relationships/hyperlink" Target="https://www.advancecareplanning.ca/resources/" TargetMode="External"/><Relationship Id="rId26" Type="http://schemas.openxmlformats.org/officeDocument/2006/relationships/hyperlink" Target="https://www.parl.ca/DocumentViewer/en/42-1/bill/C-14/royal-assent" TargetMode="External"/><Relationship Id="rId3" Type="http://schemas.openxmlformats.org/officeDocument/2006/relationships/settings" Target="settings.xml"/><Relationship Id="rId21" Type="http://schemas.openxmlformats.org/officeDocument/2006/relationships/hyperlink" Target="https://www.advancecareplanning.ca/resource/speak-up-wallet-card-bookmark/" TargetMode="External"/><Relationship Id="rId7" Type="http://schemas.openxmlformats.org/officeDocument/2006/relationships/hyperlink" Target="https://www.cccb.ca/faith-moral-issues/suffering-and-end-of-life/horizons-of-hope-a-toolkit-for-catholic-parishes-on-palliative-care/module-2-discerning-and-making-decisions-at-the-end-of-life/" TargetMode="External"/><Relationship Id="rId12" Type="http://schemas.openxmlformats.org/officeDocument/2006/relationships/hyperlink" Target="http://www.211.ca" TargetMode="External"/><Relationship Id="rId17" Type="http://schemas.openxmlformats.org/officeDocument/2006/relationships/hyperlink" Target="https://www.advancecareplanning.ca/resource-library/" TargetMode="External"/><Relationship Id="rId25" Type="http://schemas.openxmlformats.org/officeDocument/2006/relationships/hyperlink" Target="https://www.advancecareplanning.ca/resource/first-nations-acp-resources/" TargetMode="External"/><Relationship Id="rId2" Type="http://schemas.openxmlformats.org/officeDocument/2006/relationships/styles" Target="styles.xml"/><Relationship Id="rId16" Type="http://schemas.openxmlformats.org/officeDocument/2006/relationships/hyperlink" Target="https://www.advancecareplanning.ca/acp-across-canada/" TargetMode="External"/><Relationship Id="rId20" Type="http://schemas.openxmlformats.org/officeDocument/2006/relationships/hyperlink" Target="https://www.advancecareplanning.ca/resource/choosing-a-substitute-decision-mak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cb.ca" TargetMode="External"/><Relationship Id="rId24" Type="http://schemas.openxmlformats.org/officeDocument/2006/relationships/hyperlink" Target="https://www.advancecareplanning.ca/resource/cancer-toolkit/" TargetMode="External"/><Relationship Id="rId5" Type="http://schemas.openxmlformats.org/officeDocument/2006/relationships/footnotes" Target="footnotes.xml"/><Relationship Id="rId15" Type="http://schemas.openxmlformats.org/officeDocument/2006/relationships/hyperlink" Target="http://www.advancecareplanning.ca" TargetMode="External"/><Relationship Id="rId23" Type="http://schemas.openxmlformats.org/officeDocument/2006/relationships/hyperlink" Target="https://www.advancecareplanning.ca/resource/icu-workbook/" TargetMode="External"/><Relationship Id="rId28" Type="http://schemas.openxmlformats.org/officeDocument/2006/relationships/footer" Target="footer1.xml"/><Relationship Id="rId10" Type="http://schemas.openxmlformats.org/officeDocument/2006/relationships/hyperlink" Target="https://www.vatican.va/content/john-paul-ii/en/letters/1999/documents/hf_jp-ii_let_01101999_elderly.html" TargetMode="External"/><Relationship Id="rId19" Type="http://schemas.openxmlformats.org/officeDocument/2006/relationships/hyperlink" Target="https://www.advancecareplanning.ca/resource/conversation-starters/" TargetMode="External"/><Relationship Id="rId4" Type="http://schemas.openxmlformats.org/officeDocument/2006/relationships/webSettings" Target="webSettings.xml"/><Relationship Id="rId9" Type="http://schemas.openxmlformats.org/officeDocument/2006/relationships/hyperlink" Target="https://www.cccb.ca/faith-moral-issues/suffering-and-end-of-life/horizons-of-hope-a-toolkit-for-catholic-parishes-on-palliative-care/module-2-discerning-and-making-decisions-at-the-end-of-life/" TargetMode="External"/><Relationship Id="rId14" Type="http://schemas.openxmlformats.org/officeDocument/2006/relationships/hyperlink" Target="https://commonpractice.com/products/hello-game" TargetMode="External"/><Relationship Id="rId22" Type="http://schemas.openxmlformats.org/officeDocument/2006/relationships/hyperlink" Target="https://www.advancecareplanning.ca/resource/cpr-decision-aids/" TargetMode="External"/><Relationship Id="rId27" Type="http://schemas.openxmlformats.org/officeDocument/2006/relationships/hyperlink" Target="http://www.vatican.va/roman_curia/congregations/cfaith/documents/rc_con_cfaith_doc_20200714_samaritanus-bonus_en.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4751</Words>
  <Characters>27085</Characters>
  <Application>Microsoft Office Word</Application>
  <DocSecurity>0</DocSecurity>
  <Lines>225</Lines>
  <Paragraphs>63</Paragraphs>
  <ScaleCrop>false</ScaleCrop>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Pulyk</dc:creator>
  <cp:keywords/>
  <dc:description/>
  <cp:lastModifiedBy>Bev Pulyk</cp:lastModifiedBy>
  <cp:revision>82</cp:revision>
  <cp:lastPrinted>2025-08-07T04:07:00Z</cp:lastPrinted>
  <dcterms:created xsi:type="dcterms:W3CDTF">2025-03-05T21:23:00Z</dcterms:created>
  <dcterms:modified xsi:type="dcterms:W3CDTF">2025-08-07T04:07:00Z</dcterms:modified>
</cp:coreProperties>
</file>